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63"/>
      </w:tblGrid>
      <w:tr w:rsidR="000110D9" w:rsidRPr="000110D9" w14:paraId="67BD4DD1" w14:textId="77777777" w:rsidTr="000D5C73">
        <w:trPr>
          <w:cantSplit/>
          <w:trHeight w:hRule="exact" w:val="1646"/>
          <w:jc w:val="right"/>
        </w:trPr>
        <w:tc>
          <w:tcPr>
            <w:tcW w:w="9063" w:type="dxa"/>
            <w:shd w:val="clear" w:color="auto" w:fill="8DC63F"/>
            <w:vAlign w:val="center"/>
          </w:tcPr>
          <w:p w14:paraId="3EF67A49" w14:textId="67881A82" w:rsidR="00BD221D" w:rsidRPr="000D5C73" w:rsidRDefault="00B61584">
            <w:pPr>
              <w:pStyle w:val="eTRMHeading1"/>
              <w:rPr>
                <w:sz w:val="28"/>
              </w:rPr>
            </w:pPr>
            <w:r w:rsidRPr="000D5C73">
              <w:rPr>
                <w:sz w:val="28"/>
              </w:rPr>
              <w:t>HVAC</w:t>
            </w:r>
          </w:p>
          <w:p w14:paraId="78730F61" w14:textId="7A191981" w:rsidR="00BD221D" w:rsidRPr="000D5C73" w:rsidRDefault="00733D23" w:rsidP="001A3CB4">
            <w:pPr>
              <w:pStyle w:val="eTRMHeading2"/>
              <w:rPr>
                <w:sz w:val="28"/>
              </w:rPr>
            </w:pPr>
            <w:r w:rsidRPr="001A3CB4">
              <w:t>Whole House Fan, Residential</w:t>
            </w:r>
          </w:p>
          <w:p w14:paraId="10BE1877" w14:textId="0FB9BD93" w:rsidR="00634FE9" w:rsidRPr="000D5C73" w:rsidRDefault="00BD0D90" w:rsidP="001A3CB4">
            <w:pPr>
              <w:pStyle w:val="eTRMHeading2"/>
              <w:rPr>
                <w:spacing w:val="0"/>
                <w:sz w:val="28"/>
              </w:rPr>
            </w:pPr>
            <w:r w:rsidRPr="000D5C73">
              <w:rPr>
                <w:spacing w:val="0"/>
                <w:sz w:val="28"/>
              </w:rPr>
              <w:t>SWHC03</w:t>
            </w:r>
            <w:r w:rsidR="00B2498B" w:rsidRPr="000D5C73">
              <w:rPr>
                <w:spacing w:val="0"/>
                <w:sz w:val="28"/>
              </w:rPr>
              <w:t>0</w:t>
            </w:r>
            <w:r w:rsidR="00F8038B">
              <w:rPr>
                <w:spacing w:val="0"/>
                <w:sz w:val="28"/>
              </w:rPr>
              <w:t>-0</w:t>
            </w:r>
            <w:r w:rsidR="00F431FA">
              <w:rPr>
                <w:spacing w:val="0"/>
                <w:sz w:val="28"/>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57AEF942" w14:textId="7340E6E1" w:rsidR="006D3C97"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6D3C97">
        <w:rPr>
          <w:noProof/>
        </w:rPr>
        <w:t>Measure Name</w:t>
      </w:r>
      <w:r w:rsidR="006D3C97">
        <w:rPr>
          <w:noProof/>
        </w:rPr>
        <w:tab/>
      </w:r>
      <w:r w:rsidR="006D3C97">
        <w:rPr>
          <w:noProof/>
        </w:rPr>
        <w:fldChar w:fldCharType="begin"/>
      </w:r>
      <w:r w:rsidR="006D3C97">
        <w:rPr>
          <w:noProof/>
        </w:rPr>
        <w:instrText xml:space="preserve"> PAGEREF _Toc56753339 \h </w:instrText>
      </w:r>
      <w:r w:rsidR="006D3C97">
        <w:rPr>
          <w:noProof/>
        </w:rPr>
      </w:r>
      <w:r w:rsidR="006D3C97">
        <w:rPr>
          <w:noProof/>
        </w:rPr>
        <w:fldChar w:fldCharType="separate"/>
      </w:r>
      <w:r w:rsidR="00D2210F">
        <w:rPr>
          <w:noProof/>
        </w:rPr>
        <w:t>2</w:t>
      </w:r>
      <w:r w:rsidR="006D3C97">
        <w:rPr>
          <w:noProof/>
        </w:rPr>
        <w:fldChar w:fldCharType="end"/>
      </w:r>
    </w:p>
    <w:p w14:paraId="6E9D3DE7" w14:textId="6910C329" w:rsidR="006D3C97" w:rsidRDefault="006D3C97">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_Toc56753340 \h </w:instrText>
      </w:r>
      <w:r>
        <w:rPr>
          <w:noProof/>
        </w:rPr>
      </w:r>
      <w:r>
        <w:rPr>
          <w:noProof/>
        </w:rPr>
        <w:fldChar w:fldCharType="separate"/>
      </w:r>
      <w:r w:rsidR="00D2210F">
        <w:rPr>
          <w:noProof/>
        </w:rPr>
        <w:t>2</w:t>
      </w:r>
      <w:r>
        <w:rPr>
          <w:noProof/>
        </w:rPr>
        <w:fldChar w:fldCharType="end"/>
      </w:r>
    </w:p>
    <w:p w14:paraId="215CBA76" w14:textId="1F506E8C" w:rsidR="006D3C97" w:rsidRDefault="006D3C97">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_Toc56753341 \h </w:instrText>
      </w:r>
      <w:r>
        <w:rPr>
          <w:noProof/>
        </w:rPr>
      </w:r>
      <w:r>
        <w:rPr>
          <w:noProof/>
        </w:rPr>
        <w:fldChar w:fldCharType="separate"/>
      </w:r>
      <w:r w:rsidR="00D2210F">
        <w:rPr>
          <w:noProof/>
        </w:rPr>
        <w:t>2</w:t>
      </w:r>
      <w:r>
        <w:rPr>
          <w:noProof/>
        </w:rPr>
        <w:fldChar w:fldCharType="end"/>
      </w:r>
    </w:p>
    <w:p w14:paraId="7D69F7F0" w14:textId="01831207" w:rsidR="006D3C97" w:rsidRDefault="006D3C97">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_Toc56753342 \h </w:instrText>
      </w:r>
      <w:r>
        <w:rPr>
          <w:noProof/>
        </w:rPr>
      </w:r>
      <w:r>
        <w:rPr>
          <w:noProof/>
        </w:rPr>
        <w:fldChar w:fldCharType="separate"/>
      </w:r>
      <w:r w:rsidR="00D2210F">
        <w:rPr>
          <w:noProof/>
        </w:rPr>
        <w:t>2</w:t>
      </w:r>
      <w:r>
        <w:rPr>
          <w:noProof/>
        </w:rPr>
        <w:fldChar w:fldCharType="end"/>
      </w:r>
    </w:p>
    <w:p w14:paraId="65599F6E" w14:textId="5B9CF50A" w:rsidR="006D3C97" w:rsidRDefault="006D3C97">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_Toc56753343 \h </w:instrText>
      </w:r>
      <w:r>
        <w:rPr>
          <w:noProof/>
        </w:rPr>
      </w:r>
      <w:r>
        <w:rPr>
          <w:noProof/>
        </w:rPr>
        <w:fldChar w:fldCharType="separate"/>
      </w:r>
      <w:r w:rsidR="00D2210F">
        <w:rPr>
          <w:noProof/>
        </w:rPr>
        <w:t>3</w:t>
      </w:r>
      <w:r>
        <w:rPr>
          <w:noProof/>
        </w:rPr>
        <w:fldChar w:fldCharType="end"/>
      </w:r>
    </w:p>
    <w:p w14:paraId="3A4638DF" w14:textId="2DFA0F74" w:rsidR="006D3C97" w:rsidRDefault="006D3C97">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_Toc56753344 \h </w:instrText>
      </w:r>
      <w:r>
        <w:rPr>
          <w:noProof/>
        </w:rPr>
      </w:r>
      <w:r>
        <w:rPr>
          <w:noProof/>
        </w:rPr>
        <w:fldChar w:fldCharType="separate"/>
      </w:r>
      <w:r w:rsidR="00D2210F">
        <w:rPr>
          <w:noProof/>
        </w:rPr>
        <w:t>3</w:t>
      </w:r>
      <w:r>
        <w:rPr>
          <w:noProof/>
        </w:rPr>
        <w:fldChar w:fldCharType="end"/>
      </w:r>
    </w:p>
    <w:p w14:paraId="33008ACB" w14:textId="558750D3" w:rsidR="006D3C97" w:rsidRDefault="006D3C97">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_Toc56753345 \h </w:instrText>
      </w:r>
      <w:r>
        <w:rPr>
          <w:noProof/>
        </w:rPr>
      </w:r>
      <w:r>
        <w:rPr>
          <w:noProof/>
        </w:rPr>
        <w:fldChar w:fldCharType="separate"/>
      </w:r>
      <w:r w:rsidR="00D2210F">
        <w:rPr>
          <w:noProof/>
        </w:rPr>
        <w:t>4</w:t>
      </w:r>
      <w:r>
        <w:rPr>
          <w:noProof/>
        </w:rPr>
        <w:fldChar w:fldCharType="end"/>
      </w:r>
    </w:p>
    <w:p w14:paraId="36D96809" w14:textId="545BF94D" w:rsidR="006D3C97" w:rsidRDefault="006D3C97">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_Toc56753346 \h </w:instrText>
      </w:r>
      <w:r>
        <w:rPr>
          <w:noProof/>
        </w:rPr>
      </w:r>
      <w:r>
        <w:rPr>
          <w:noProof/>
        </w:rPr>
        <w:fldChar w:fldCharType="separate"/>
      </w:r>
      <w:r w:rsidR="00D2210F">
        <w:rPr>
          <w:noProof/>
        </w:rPr>
        <w:t>4</w:t>
      </w:r>
      <w:r>
        <w:rPr>
          <w:noProof/>
        </w:rPr>
        <w:fldChar w:fldCharType="end"/>
      </w:r>
    </w:p>
    <w:p w14:paraId="4D78F663" w14:textId="7F630B96" w:rsidR="006D3C97" w:rsidRDefault="006D3C97">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_Toc56753347 \h </w:instrText>
      </w:r>
      <w:r>
        <w:rPr>
          <w:noProof/>
        </w:rPr>
      </w:r>
      <w:r>
        <w:rPr>
          <w:noProof/>
        </w:rPr>
        <w:fldChar w:fldCharType="separate"/>
      </w:r>
      <w:r w:rsidR="00D2210F">
        <w:rPr>
          <w:noProof/>
        </w:rPr>
        <w:t>5</w:t>
      </w:r>
      <w:r>
        <w:rPr>
          <w:noProof/>
        </w:rPr>
        <w:fldChar w:fldCharType="end"/>
      </w:r>
    </w:p>
    <w:p w14:paraId="34911AFE" w14:textId="1653D908" w:rsidR="006D3C97" w:rsidRDefault="006D3C97">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_Toc56753348 \h </w:instrText>
      </w:r>
      <w:r>
        <w:rPr>
          <w:noProof/>
        </w:rPr>
      </w:r>
      <w:r>
        <w:rPr>
          <w:noProof/>
        </w:rPr>
        <w:fldChar w:fldCharType="separate"/>
      </w:r>
      <w:r w:rsidR="00D2210F">
        <w:rPr>
          <w:noProof/>
        </w:rPr>
        <w:t>5</w:t>
      </w:r>
      <w:r>
        <w:rPr>
          <w:noProof/>
        </w:rPr>
        <w:fldChar w:fldCharType="end"/>
      </w:r>
    </w:p>
    <w:p w14:paraId="3DC552BF" w14:textId="56CEFF55" w:rsidR="006D3C97" w:rsidRDefault="006D3C97">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_Toc56753349 \h </w:instrText>
      </w:r>
      <w:r>
        <w:rPr>
          <w:noProof/>
        </w:rPr>
      </w:r>
      <w:r>
        <w:rPr>
          <w:noProof/>
        </w:rPr>
        <w:fldChar w:fldCharType="separate"/>
      </w:r>
      <w:r w:rsidR="00D2210F">
        <w:rPr>
          <w:noProof/>
        </w:rPr>
        <w:t>5</w:t>
      </w:r>
      <w:r>
        <w:rPr>
          <w:noProof/>
        </w:rPr>
        <w:fldChar w:fldCharType="end"/>
      </w:r>
    </w:p>
    <w:p w14:paraId="5604465F" w14:textId="7B057F13" w:rsidR="006D3C97" w:rsidRDefault="006D3C97">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_Toc56753350 \h </w:instrText>
      </w:r>
      <w:r>
        <w:rPr>
          <w:noProof/>
        </w:rPr>
      </w:r>
      <w:r>
        <w:rPr>
          <w:noProof/>
        </w:rPr>
        <w:fldChar w:fldCharType="separate"/>
      </w:r>
      <w:r w:rsidR="00D2210F">
        <w:rPr>
          <w:noProof/>
        </w:rPr>
        <w:t>6</w:t>
      </w:r>
      <w:r>
        <w:rPr>
          <w:noProof/>
        </w:rPr>
        <w:fldChar w:fldCharType="end"/>
      </w:r>
    </w:p>
    <w:p w14:paraId="7D0C944F" w14:textId="2EDAA3A0" w:rsidR="006D3C97" w:rsidRDefault="006D3C97">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_Toc56753351 \h </w:instrText>
      </w:r>
      <w:r>
        <w:rPr>
          <w:noProof/>
        </w:rPr>
      </w:r>
      <w:r>
        <w:rPr>
          <w:noProof/>
        </w:rPr>
        <w:fldChar w:fldCharType="separate"/>
      </w:r>
      <w:r w:rsidR="00D2210F">
        <w:rPr>
          <w:noProof/>
        </w:rPr>
        <w:t>6</w:t>
      </w:r>
      <w:r>
        <w:rPr>
          <w:noProof/>
        </w:rPr>
        <w:fldChar w:fldCharType="end"/>
      </w:r>
    </w:p>
    <w:p w14:paraId="66A286D2" w14:textId="3F921B27" w:rsidR="006D3C97" w:rsidRDefault="006D3C97">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_Toc56753352 \h </w:instrText>
      </w:r>
      <w:r>
        <w:rPr>
          <w:noProof/>
        </w:rPr>
      </w:r>
      <w:r>
        <w:rPr>
          <w:noProof/>
        </w:rPr>
        <w:fldChar w:fldCharType="separate"/>
      </w:r>
      <w:r w:rsidR="00D2210F">
        <w:rPr>
          <w:noProof/>
        </w:rPr>
        <w:t>6</w:t>
      </w:r>
      <w:r>
        <w:rPr>
          <w:noProof/>
        </w:rPr>
        <w:fldChar w:fldCharType="end"/>
      </w:r>
    </w:p>
    <w:p w14:paraId="041B0454" w14:textId="2482548C" w:rsidR="006D3C97" w:rsidRDefault="006D3C97">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_Toc56753353 \h </w:instrText>
      </w:r>
      <w:r>
        <w:rPr>
          <w:noProof/>
        </w:rPr>
      </w:r>
      <w:r>
        <w:rPr>
          <w:noProof/>
        </w:rPr>
        <w:fldChar w:fldCharType="separate"/>
      </w:r>
      <w:r w:rsidR="00D2210F">
        <w:rPr>
          <w:noProof/>
        </w:rPr>
        <w:t>7</w:t>
      </w:r>
      <w:r>
        <w:rPr>
          <w:noProof/>
        </w:rPr>
        <w:fldChar w:fldCharType="end"/>
      </w:r>
    </w:p>
    <w:p w14:paraId="1B81BC6C" w14:textId="0633EB64" w:rsidR="006D3C97" w:rsidRDefault="006D3C97">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_Toc56753354 \h </w:instrText>
      </w:r>
      <w:r>
        <w:rPr>
          <w:noProof/>
        </w:rPr>
      </w:r>
      <w:r>
        <w:rPr>
          <w:noProof/>
        </w:rPr>
        <w:fldChar w:fldCharType="separate"/>
      </w:r>
      <w:r w:rsidR="00D2210F">
        <w:rPr>
          <w:noProof/>
        </w:rPr>
        <w:t>7</w:t>
      </w:r>
      <w:r>
        <w:rPr>
          <w:noProof/>
        </w:rPr>
        <w:fldChar w:fldCharType="end"/>
      </w:r>
    </w:p>
    <w:p w14:paraId="5B262DA9" w14:textId="1720B5E6" w:rsidR="006D3C97" w:rsidRDefault="006D3C97">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_Toc56753355 \h </w:instrText>
      </w:r>
      <w:r>
        <w:rPr>
          <w:noProof/>
        </w:rPr>
      </w:r>
      <w:r>
        <w:rPr>
          <w:noProof/>
        </w:rPr>
        <w:fldChar w:fldCharType="separate"/>
      </w:r>
      <w:r w:rsidR="00D2210F">
        <w:rPr>
          <w:noProof/>
        </w:rPr>
        <w:t>8</w:t>
      </w:r>
      <w:r>
        <w:rPr>
          <w:noProof/>
        </w:rPr>
        <w:fldChar w:fldCharType="end"/>
      </w:r>
    </w:p>
    <w:p w14:paraId="62B28F99" w14:textId="59512D7E" w:rsidR="006D3C97" w:rsidRDefault="006D3C97">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_Toc56753356 \h </w:instrText>
      </w:r>
      <w:r>
        <w:rPr>
          <w:noProof/>
        </w:rPr>
      </w:r>
      <w:r>
        <w:rPr>
          <w:noProof/>
        </w:rPr>
        <w:fldChar w:fldCharType="separate"/>
      </w:r>
      <w:r w:rsidR="00D2210F">
        <w:rPr>
          <w:noProof/>
        </w:rPr>
        <w:t>9</w:t>
      </w:r>
      <w:r>
        <w:rPr>
          <w:noProof/>
        </w:rPr>
        <w:fldChar w:fldCharType="end"/>
      </w:r>
    </w:p>
    <w:p w14:paraId="773BCD4D" w14:textId="5095D7D9" w:rsidR="006D3C97" w:rsidRDefault="006D3C97">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_Toc56753357 \h </w:instrText>
      </w:r>
      <w:r>
        <w:rPr>
          <w:noProof/>
        </w:rPr>
      </w:r>
      <w:r>
        <w:rPr>
          <w:noProof/>
        </w:rPr>
        <w:fldChar w:fldCharType="separate"/>
      </w:r>
      <w:r w:rsidR="00D2210F">
        <w:rPr>
          <w:noProof/>
        </w:rPr>
        <w:t>9</w:t>
      </w:r>
      <w:r>
        <w:rPr>
          <w:noProof/>
        </w:rPr>
        <w:fldChar w:fldCharType="end"/>
      </w:r>
    </w:p>
    <w:p w14:paraId="4C3FF251" w14:textId="071B9475" w:rsidR="006D3C97" w:rsidRDefault="006D3C97">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_Toc56753358 \h </w:instrText>
      </w:r>
      <w:r>
        <w:rPr>
          <w:noProof/>
        </w:rPr>
      </w:r>
      <w:r>
        <w:rPr>
          <w:noProof/>
        </w:rPr>
        <w:fldChar w:fldCharType="separate"/>
      </w:r>
      <w:r w:rsidR="00D2210F">
        <w:rPr>
          <w:noProof/>
        </w:rPr>
        <w:t>10</w:t>
      </w:r>
      <w:r>
        <w:rPr>
          <w:noProof/>
        </w:rPr>
        <w:fldChar w:fldCharType="end"/>
      </w:r>
    </w:p>
    <w:p w14:paraId="4C3FE444" w14:textId="518FD2B0" w:rsidR="006D3C97" w:rsidRDefault="006D3C97">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_Toc56753359 \h </w:instrText>
      </w:r>
      <w:r>
        <w:rPr>
          <w:noProof/>
        </w:rPr>
      </w:r>
      <w:r>
        <w:rPr>
          <w:noProof/>
        </w:rPr>
        <w:fldChar w:fldCharType="separate"/>
      </w:r>
      <w:r w:rsidR="00D2210F">
        <w:rPr>
          <w:noProof/>
        </w:rPr>
        <w:t>10</w:t>
      </w:r>
      <w:r>
        <w:rPr>
          <w:noProof/>
        </w:rPr>
        <w:fldChar w:fldCharType="end"/>
      </w:r>
    </w:p>
    <w:p w14:paraId="4A24F28C" w14:textId="3168D45F" w:rsidR="006D3C97" w:rsidRDefault="006D3C97">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_Toc56753360 \h </w:instrText>
      </w:r>
      <w:r>
        <w:rPr>
          <w:noProof/>
        </w:rPr>
      </w:r>
      <w:r>
        <w:rPr>
          <w:noProof/>
        </w:rPr>
        <w:fldChar w:fldCharType="separate"/>
      </w:r>
      <w:r w:rsidR="00D2210F">
        <w:rPr>
          <w:noProof/>
        </w:rPr>
        <w:t>10</w:t>
      </w:r>
      <w:r>
        <w:rPr>
          <w:noProof/>
        </w:rPr>
        <w:fldChar w:fldCharType="end"/>
      </w:r>
    </w:p>
    <w:p w14:paraId="0679C9A4" w14:textId="523640D4" w:rsidR="006D3C97" w:rsidRDefault="006D3C97">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_Toc56753361 \h </w:instrText>
      </w:r>
      <w:r>
        <w:rPr>
          <w:noProof/>
        </w:rPr>
      </w:r>
      <w:r>
        <w:rPr>
          <w:noProof/>
        </w:rPr>
        <w:fldChar w:fldCharType="separate"/>
      </w:r>
      <w:r w:rsidR="00D2210F">
        <w:rPr>
          <w:noProof/>
        </w:rPr>
        <w:t>11</w:t>
      </w:r>
      <w:r>
        <w:rPr>
          <w:noProof/>
        </w:rPr>
        <w:fldChar w:fldCharType="end"/>
      </w:r>
    </w:p>
    <w:p w14:paraId="093957D2" w14:textId="73676C76" w:rsidR="006D3C97" w:rsidRDefault="006D3C97">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_Toc56753362 \h </w:instrText>
      </w:r>
      <w:r>
        <w:rPr>
          <w:noProof/>
        </w:rPr>
      </w:r>
      <w:r>
        <w:rPr>
          <w:noProof/>
        </w:rPr>
        <w:fldChar w:fldCharType="separate"/>
      </w:r>
      <w:r w:rsidR="00D2210F">
        <w:rPr>
          <w:noProof/>
        </w:rPr>
        <w:t>12</w:t>
      </w:r>
      <w:r>
        <w:rPr>
          <w:noProof/>
        </w:rPr>
        <w:fldChar w:fldCharType="end"/>
      </w:r>
    </w:p>
    <w:p w14:paraId="4C194BAF" w14:textId="1FEDBA66" w:rsidR="001C6C9B" w:rsidRPr="00D12B8C" w:rsidRDefault="001C6C9B" w:rsidP="00981E3D">
      <w:pPr>
        <w:pStyle w:val="TOC3"/>
      </w:pPr>
      <w:r>
        <w:fldChar w:fldCharType="end"/>
      </w:r>
    </w:p>
    <w:p w14:paraId="7DD78D3A" w14:textId="77777777" w:rsidR="007E1F66" w:rsidRDefault="007E1F66" w:rsidP="00AE16B4">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pPr>
        <w:pStyle w:val="eTRMHeading3"/>
      </w:pPr>
      <w:bookmarkStart w:id="0" w:name="_Toc486490839"/>
      <w:bookmarkStart w:id="1" w:name="_Toc486580912"/>
      <w:bookmarkStart w:id="2" w:name="_Toc56753339"/>
      <w:r w:rsidRPr="007E1F66">
        <w:lastRenderedPageBreak/>
        <w:t>Measure Name</w:t>
      </w:r>
      <w:bookmarkEnd w:id="0"/>
      <w:bookmarkEnd w:id="1"/>
      <w:bookmarkEnd w:id="2"/>
    </w:p>
    <w:p w14:paraId="3B952704" w14:textId="6B370785" w:rsidR="00871123" w:rsidRDefault="00EB4719" w:rsidP="00462BB6">
      <w:pPr>
        <w:spacing w:before="20" w:after="20" w:line="280" w:lineRule="exact"/>
      </w:pPr>
      <w:r>
        <w:t>Whole House Fan</w:t>
      </w:r>
      <w:r w:rsidR="00CE2B25">
        <w:t>, Residential</w:t>
      </w:r>
    </w:p>
    <w:p w14:paraId="4EAED972" w14:textId="77777777" w:rsidR="00871123" w:rsidRPr="00401C43" w:rsidRDefault="00871123" w:rsidP="00462BB6">
      <w:pPr>
        <w:spacing w:before="20" w:after="20" w:line="280" w:lineRule="exact"/>
      </w:pPr>
    </w:p>
    <w:p w14:paraId="6406A9D4" w14:textId="77777777" w:rsidR="00871123" w:rsidRPr="00074E3E" w:rsidRDefault="00871123">
      <w:pPr>
        <w:pStyle w:val="eTRMHeading3"/>
      </w:pPr>
      <w:bookmarkStart w:id="3" w:name="_Toc486490840"/>
      <w:bookmarkStart w:id="4" w:name="_Toc486580913"/>
      <w:bookmarkStart w:id="5" w:name="_Toc56753340"/>
      <w:r>
        <w:t>Statewide Measure ID</w:t>
      </w:r>
      <w:bookmarkEnd w:id="3"/>
      <w:bookmarkEnd w:id="4"/>
      <w:bookmarkEnd w:id="5"/>
    </w:p>
    <w:p w14:paraId="6EAE2100" w14:textId="0EA26825" w:rsidR="00871123" w:rsidRDefault="009D0EA8" w:rsidP="000D5C73">
      <w:pPr>
        <w:spacing w:before="0" w:after="0" w:line="240" w:lineRule="auto"/>
      </w:pPr>
      <w:r>
        <w:t>SWHC030-0</w:t>
      </w:r>
      <w:r w:rsidR="00F431FA">
        <w:t>2</w:t>
      </w:r>
    </w:p>
    <w:p w14:paraId="7BB80880" w14:textId="77777777" w:rsidR="00E14349" w:rsidRDefault="00E14349" w:rsidP="000D5C73"/>
    <w:p w14:paraId="0F7CA2E6" w14:textId="77777777" w:rsidR="00E70CBD" w:rsidRPr="00154391" w:rsidRDefault="00E70CBD" w:rsidP="00AE16B4">
      <w:pPr>
        <w:pStyle w:val="eTRMHeading3"/>
      </w:pPr>
      <w:bookmarkStart w:id="6" w:name="_Toc486490847"/>
      <w:bookmarkStart w:id="7" w:name="_Toc486580918"/>
      <w:bookmarkStart w:id="8" w:name="_Toc56753341"/>
      <w:r w:rsidRPr="00154391">
        <w:t>Technology Summary</w:t>
      </w:r>
      <w:bookmarkEnd w:id="6"/>
      <w:bookmarkEnd w:id="7"/>
      <w:bookmarkEnd w:id="8"/>
      <w:r w:rsidRPr="00154391">
        <w:t xml:space="preserve"> </w:t>
      </w:r>
    </w:p>
    <w:p w14:paraId="3F014A6C" w14:textId="12C733AB" w:rsidR="00B76AF2" w:rsidRDefault="00B76AF2" w:rsidP="00B76AF2">
      <w:pPr>
        <w:rPr>
          <w:szCs w:val="22"/>
        </w:rPr>
      </w:pPr>
      <w:r w:rsidRPr="009066BB">
        <w:rPr>
          <w:szCs w:val="22"/>
        </w:rPr>
        <w:t>A whole</w:t>
      </w:r>
      <w:r>
        <w:rPr>
          <w:szCs w:val="22"/>
        </w:rPr>
        <w:t>-</w:t>
      </w:r>
      <w:r w:rsidRPr="009066BB">
        <w:rPr>
          <w:szCs w:val="22"/>
        </w:rPr>
        <w:t xml:space="preserve">house fan can be used to transfer cool </w:t>
      </w:r>
      <w:r>
        <w:rPr>
          <w:szCs w:val="22"/>
        </w:rPr>
        <w:t xml:space="preserve">air from </w:t>
      </w:r>
      <w:r w:rsidRPr="009066BB">
        <w:rPr>
          <w:szCs w:val="22"/>
        </w:rPr>
        <w:t>outside to warm areas of a home through fenestration, similar to natural ventilation assisted by propeller fans in front of open windows. Using a whole</w:t>
      </w:r>
      <w:r>
        <w:rPr>
          <w:szCs w:val="22"/>
        </w:rPr>
        <w:t>-</w:t>
      </w:r>
      <w:r w:rsidRPr="009066BB">
        <w:rPr>
          <w:szCs w:val="22"/>
        </w:rPr>
        <w:t xml:space="preserve">house fan eliminates the need </w:t>
      </w:r>
      <w:r>
        <w:rPr>
          <w:szCs w:val="22"/>
        </w:rPr>
        <w:t>for</w:t>
      </w:r>
      <w:r w:rsidRPr="009066BB">
        <w:rPr>
          <w:szCs w:val="22"/>
        </w:rPr>
        <w:t xml:space="preserve"> an air conditioner (not equipped with an economizer) when outside air is already cooler than inside air. This can reduce electrical demand by powering only a fan motor, rather than both a fan motor and a compressor motor. In addition, cooling a space with nighttime and morning air will delay the need for an air conditioner until later in the day.</w:t>
      </w:r>
    </w:p>
    <w:p w14:paraId="336CD5F1" w14:textId="10786FBA" w:rsidR="00C97228" w:rsidRDefault="00AC5866" w:rsidP="00AB6C99">
      <w:pPr>
        <w:rPr>
          <w:szCs w:val="22"/>
        </w:rPr>
      </w:pPr>
      <w:r w:rsidRPr="00E43246">
        <w:rPr>
          <w:szCs w:val="22"/>
        </w:rPr>
        <w:t xml:space="preserve">The measure requires openings in the space including windows and attic vents for introducing and recirculating the cooler outdoor air into the space.  </w:t>
      </w:r>
    </w:p>
    <w:p w14:paraId="6B9368D4" w14:textId="03DD57DA" w:rsidR="0095269C" w:rsidRDefault="0095269C" w:rsidP="0095269C">
      <w:pPr>
        <w:rPr>
          <w:b/>
          <w:szCs w:val="22"/>
        </w:rPr>
      </w:pPr>
      <w:r w:rsidRPr="00CA75C6">
        <w:rPr>
          <w:szCs w:val="22"/>
        </w:rPr>
        <w:t>T</w:t>
      </w:r>
      <w:r w:rsidR="009426CC">
        <w:rPr>
          <w:szCs w:val="22"/>
        </w:rPr>
        <w:t>he following</w:t>
      </w:r>
      <w:r w:rsidRPr="00CA75C6">
        <w:rPr>
          <w:szCs w:val="22"/>
        </w:rPr>
        <w:t xml:space="preserve"> </w:t>
      </w:r>
      <w:r w:rsidR="009426CC">
        <w:rPr>
          <w:szCs w:val="22"/>
        </w:rPr>
        <w:t>study</w:t>
      </w:r>
      <w:r w:rsidRPr="00CA75C6">
        <w:rPr>
          <w:szCs w:val="22"/>
        </w:rPr>
        <w:t xml:space="preserve"> </w:t>
      </w:r>
      <w:r>
        <w:rPr>
          <w:szCs w:val="22"/>
        </w:rPr>
        <w:t>serve</w:t>
      </w:r>
      <w:r w:rsidR="009426CC">
        <w:rPr>
          <w:szCs w:val="22"/>
        </w:rPr>
        <w:t>s</w:t>
      </w:r>
      <w:r>
        <w:rPr>
          <w:szCs w:val="22"/>
        </w:rPr>
        <w:t xml:space="preserve"> as</w:t>
      </w:r>
      <w:r w:rsidRPr="00CA75C6">
        <w:rPr>
          <w:szCs w:val="22"/>
        </w:rPr>
        <w:t xml:space="preserve"> </w:t>
      </w:r>
      <w:r w:rsidR="00F8038B">
        <w:rPr>
          <w:szCs w:val="22"/>
        </w:rPr>
        <w:t xml:space="preserve">a </w:t>
      </w:r>
      <w:r w:rsidRPr="00CA75C6">
        <w:rPr>
          <w:szCs w:val="22"/>
        </w:rPr>
        <w:t xml:space="preserve">primary </w:t>
      </w:r>
      <w:r w:rsidR="00F8038B">
        <w:rPr>
          <w:szCs w:val="22"/>
        </w:rPr>
        <w:t>reference for this</w:t>
      </w:r>
      <w:r w:rsidRPr="00CA75C6">
        <w:rPr>
          <w:szCs w:val="22"/>
        </w:rPr>
        <w:t xml:space="preserve"> technology.</w:t>
      </w:r>
      <w:r w:rsidRPr="00CA75C6">
        <w:rPr>
          <w:b/>
          <w:szCs w:val="22"/>
        </w:rPr>
        <w:t xml:space="preserve"> </w:t>
      </w:r>
    </w:p>
    <w:p w14:paraId="30ABFE38" w14:textId="77777777" w:rsidR="009426CC" w:rsidRPr="00CA75C6" w:rsidRDefault="009426CC" w:rsidP="009426CC">
      <w:pPr>
        <w:rPr>
          <w:b/>
          <w:szCs w:val="22"/>
          <w:highlight w:val="yellow"/>
        </w:rPr>
      </w:pPr>
      <w:r w:rsidRPr="005D28E4">
        <w:rPr>
          <w:b/>
          <w:szCs w:val="22"/>
        </w:rPr>
        <w:t xml:space="preserve">Program &amp; Technology Review of Two Residential Product Programs: Home Energy Efficiency Rebate (HEER) /Business &amp; Consumer Electronics (BCE) (Research </w:t>
      </w:r>
      <w:proofErr w:type="gramStart"/>
      <w:r w:rsidRPr="005D28E4">
        <w:rPr>
          <w:b/>
          <w:szCs w:val="22"/>
        </w:rPr>
        <w:t>Into</w:t>
      </w:r>
      <w:proofErr w:type="gramEnd"/>
      <w:r w:rsidRPr="005D28E4">
        <w:rPr>
          <w:b/>
          <w:szCs w:val="22"/>
        </w:rPr>
        <w:t xml:space="preserve"> Action, </w:t>
      </w:r>
      <w:r w:rsidRPr="005D28E4">
        <w:rPr>
          <w:b/>
        </w:rPr>
        <w:t>2012).</w:t>
      </w:r>
      <w:r w:rsidRPr="009D0EA8">
        <w:rPr>
          <w:rStyle w:val="FootnoteReference"/>
        </w:rPr>
        <w:t xml:space="preserve"> </w:t>
      </w:r>
      <w:r>
        <w:rPr>
          <w:rStyle w:val="FootnoteReference"/>
        </w:rPr>
        <w:footnoteReference w:id="1"/>
      </w:r>
      <w:r>
        <w:t xml:space="preserve"> This study found that 39% of surveyed retailers offered whole house fans. The report also tabulated the electric and therms savings from PG&amp;E program data. Finally, this study reported that 8% of households had a whole-house fan installed.</w:t>
      </w:r>
    </w:p>
    <w:p w14:paraId="1B7D5435" w14:textId="77777777" w:rsidR="004762E2" w:rsidRDefault="004762E2" w:rsidP="00AB6C99">
      <w:pPr>
        <w:rPr>
          <w:szCs w:val="22"/>
        </w:rPr>
      </w:pPr>
    </w:p>
    <w:p w14:paraId="5AF18021" w14:textId="77777777" w:rsidR="007D230B" w:rsidRPr="004B06E3" w:rsidRDefault="007D230B" w:rsidP="00AE16B4">
      <w:pPr>
        <w:pStyle w:val="eTRMHeading3"/>
      </w:pPr>
      <w:bookmarkStart w:id="9" w:name="_Toc486490848"/>
      <w:bookmarkStart w:id="10" w:name="_Toc486580919"/>
      <w:bookmarkStart w:id="11" w:name="_Toc56753342"/>
      <w:r w:rsidRPr="004B06E3">
        <w:t>Measure Case Description</w:t>
      </w:r>
      <w:bookmarkEnd w:id="9"/>
      <w:bookmarkEnd w:id="10"/>
      <w:bookmarkEnd w:id="11"/>
    </w:p>
    <w:p w14:paraId="09CA4439" w14:textId="2EF88E95" w:rsidR="00F219C3" w:rsidRPr="00EE6EA2" w:rsidRDefault="00EE6EA2" w:rsidP="00F219C3">
      <w:r>
        <w:t xml:space="preserve">The measure case is defined as the installation of a whole-house fan in a </w:t>
      </w:r>
      <w:proofErr w:type="gramStart"/>
      <w:r>
        <w:t>mechanically</w:t>
      </w:r>
      <w:r w:rsidR="00DD3CB3">
        <w:t>-</w:t>
      </w:r>
      <w:r>
        <w:t>cooled</w:t>
      </w:r>
      <w:proofErr w:type="gramEnd"/>
      <w:r w:rsidR="00A64523">
        <w:t xml:space="preserve"> </w:t>
      </w:r>
      <w:r w:rsidR="00F8038B">
        <w:t>s</w:t>
      </w:r>
      <w:r w:rsidR="00561E53">
        <w:t xml:space="preserve">ingle </w:t>
      </w:r>
      <w:r w:rsidR="00F8038B">
        <w:t>family</w:t>
      </w:r>
      <w:r w:rsidR="00561E53">
        <w:t xml:space="preserve"> residential building</w:t>
      </w:r>
      <w:r>
        <w:t>.</w:t>
      </w:r>
      <w:r w:rsidR="00006CD0">
        <w:t xml:space="preserve"> </w:t>
      </w:r>
      <w:r>
        <w:t xml:space="preserve">The measure offerings vary by fan </w:t>
      </w:r>
      <w:r w:rsidRPr="00EE6EA2">
        <w:t>size (</w:t>
      </w:r>
      <w:r w:rsidRPr="000D5C73">
        <w:t>cfm/ft2 of conditioned space) and motor (W/cfm)</w:t>
      </w:r>
      <w:r w:rsidR="00DD3CB3">
        <w:t>.</w:t>
      </w:r>
    </w:p>
    <w:p w14:paraId="0BF7F83B" w14:textId="1082AE8B" w:rsidR="00B76AF2" w:rsidRDefault="00B76AF2" w:rsidP="000D5C73">
      <w:pPr>
        <w:pStyle w:val="Caption"/>
        <w:keepNext w:val="0"/>
        <w:keepLines w:val="0"/>
      </w:pPr>
      <w:r>
        <w:t>Measure Case Specification</w:t>
      </w:r>
    </w:p>
    <w:tbl>
      <w:tblPr>
        <w:tblStyle w:val="TableGrid1"/>
        <w:tblW w:w="3081"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43"/>
        <w:gridCol w:w="1441"/>
        <w:gridCol w:w="1440"/>
        <w:gridCol w:w="1437"/>
      </w:tblGrid>
      <w:tr w:rsidR="00AE2BEE" w:rsidRPr="00B76AF2" w14:paraId="7A963112" w14:textId="6337D10D" w:rsidTr="000D5C73">
        <w:trPr>
          <w:trHeight w:val="243"/>
          <w:tblHeader/>
        </w:trPr>
        <w:tc>
          <w:tcPr>
            <w:tcW w:w="1252" w:type="pct"/>
            <w:shd w:val="clear" w:color="auto" w:fill="F2F2F2" w:themeFill="background1" w:themeFillShade="F2"/>
          </w:tcPr>
          <w:p w14:paraId="68832E7C" w14:textId="39D964CA" w:rsidR="00AE2BEE" w:rsidRPr="00B76AF2" w:rsidRDefault="00AE2BEE" w:rsidP="000D5C73">
            <w:pPr>
              <w:spacing w:before="0" w:after="0" w:line="240" w:lineRule="auto"/>
              <w:jc w:val="center"/>
              <w:rPr>
                <w:b/>
                <w:sz w:val="20"/>
              </w:rPr>
            </w:pPr>
            <w:r>
              <w:rPr>
                <w:b/>
                <w:sz w:val="20"/>
              </w:rPr>
              <w:t>Statewide Measure Offering ID</w:t>
            </w:r>
          </w:p>
        </w:tc>
        <w:tc>
          <w:tcPr>
            <w:tcW w:w="1251" w:type="pct"/>
            <w:shd w:val="clear" w:color="auto" w:fill="F2F2F2" w:themeFill="background1" w:themeFillShade="F2"/>
            <w:vAlign w:val="bottom"/>
          </w:tcPr>
          <w:p w14:paraId="64A06948" w14:textId="7E6AF698" w:rsidR="00AE2BEE" w:rsidRPr="00B76AF2" w:rsidRDefault="00AE2BEE" w:rsidP="000D5C73">
            <w:pPr>
              <w:spacing w:before="0" w:after="0" w:line="240" w:lineRule="auto"/>
              <w:jc w:val="center"/>
              <w:rPr>
                <w:b/>
                <w:sz w:val="20"/>
              </w:rPr>
            </w:pPr>
            <w:r w:rsidRPr="00B76AF2">
              <w:rPr>
                <w:b/>
                <w:sz w:val="20"/>
              </w:rPr>
              <w:t xml:space="preserve">Air Flow </w:t>
            </w:r>
            <w:r>
              <w:rPr>
                <w:b/>
                <w:sz w:val="20"/>
              </w:rPr>
              <w:br/>
            </w:r>
            <w:r w:rsidRPr="00B76AF2">
              <w:rPr>
                <w:b/>
                <w:sz w:val="20"/>
              </w:rPr>
              <w:t>(cfm/ft</w:t>
            </w:r>
            <w:r w:rsidRPr="00B76AF2">
              <w:rPr>
                <w:b/>
                <w:sz w:val="20"/>
                <w:vertAlign w:val="superscript"/>
              </w:rPr>
              <w:t>2</w:t>
            </w:r>
            <w:r w:rsidRPr="00B76AF2">
              <w:rPr>
                <w:b/>
                <w:sz w:val="20"/>
              </w:rPr>
              <w:t>)</w:t>
            </w:r>
          </w:p>
        </w:tc>
        <w:tc>
          <w:tcPr>
            <w:tcW w:w="1250" w:type="pct"/>
            <w:shd w:val="clear" w:color="auto" w:fill="F2F2F2" w:themeFill="background1" w:themeFillShade="F2"/>
            <w:vAlign w:val="bottom"/>
          </w:tcPr>
          <w:p w14:paraId="4D095888" w14:textId="43BA8C9A" w:rsidR="00AE2BEE" w:rsidRPr="00B76AF2" w:rsidRDefault="00AE2BEE" w:rsidP="000D5C73">
            <w:pPr>
              <w:spacing w:before="0" w:after="0" w:line="240" w:lineRule="auto"/>
              <w:jc w:val="center"/>
              <w:rPr>
                <w:b/>
                <w:sz w:val="20"/>
              </w:rPr>
            </w:pPr>
            <w:r w:rsidRPr="00B76AF2">
              <w:rPr>
                <w:b/>
                <w:sz w:val="20"/>
              </w:rPr>
              <w:t>Motor Type</w:t>
            </w:r>
          </w:p>
        </w:tc>
        <w:tc>
          <w:tcPr>
            <w:tcW w:w="1248" w:type="pct"/>
            <w:shd w:val="clear" w:color="auto" w:fill="F2F2F2" w:themeFill="background1" w:themeFillShade="F2"/>
            <w:vAlign w:val="bottom"/>
          </w:tcPr>
          <w:p w14:paraId="6F5BD489" w14:textId="716DC872" w:rsidR="00AE2BEE" w:rsidRPr="00B76AF2" w:rsidRDefault="00AE2BEE" w:rsidP="000D5C73">
            <w:pPr>
              <w:spacing w:before="0" w:after="0" w:line="240" w:lineRule="auto"/>
              <w:jc w:val="center"/>
              <w:rPr>
                <w:b/>
                <w:sz w:val="20"/>
              </w:rPr>
            </w:pPr>
            <w:r>
              <w:rPr>
                <w:b/>
                <w:sz w:val="20"/>
              </w:rPr>
              <w:t>Motor Power (W/cfm)</w:t>
            </w:r>
          </w:p>
        </w:tc>
      </w:tr>
      <w:tr w:rsidR="00AE2BEE" w:rsidRPr="00920905" w14:paraId="533F48FD" w14:textId="30F56C6E" w:rsidTr="000D5C73">
        <w:trPr>
          <w:trHeight w:val="243"/>
        </w:trPr>
        <w:tc>
          <w:tcPr>
            <w:tcW w:w="1252" w:type="pct"/>
            <w:vAlign w:val="bottom"/>
          </w:tcPr>
          <w:p w14:paraId="5E49B770" w14:textId="3794CC00" w:rsidR="00AE2BEE" w:rsidRPr="008A6678" w:rsidRDefault="00AE2BEE" w:rsidP="000D5C73">
            <w:pPr>
              <w:spacing w:before="0" w:after="0" w:line="240" w:lineRule="auto"/>
              <w:jc w:val="center"/>
              <w:rPr>
                <w:rFonts w:cs="Calibri Light"/>
                <w:sz w:val="20"/>
              </w:rPr>
            </w:pPr>
            <w:r w:rsidRPr="000D5C73">
              <w:rPr>
                <w:rFonts w:cs="Calibri Light"/>
                <w:sz w:val="20"/>
                <w:szCs w:val="22"/>
              </w:rPr>
              <w:t>SWHC030A</w:t>
            </w:r>
          </w:p>
        </w:tc>
        <w:tc>
          <w:tcPr>
            <w:tcW w:w="1251" w:type="pct"/>
          </w:tcPr>
          <w:p w14:paraId="4085F5DB" w14:textId="0B9B4243" w:rsidR="00AE2BEE" w:rsidRPr="00B76AF2" w:rsidRDefault="00AE2BEE" w:rsidP="000D5C73">
            <w:pPr>
              <w:spacing w:before="0" w:after="0" w:line="240" w:lineRule="auto"/>
              <w:jc w:val="center"/>
              <w:rPr>
                <w:sz w:val="20"/>
              </w:rPr>
            </w:pPr>
            <w:r>
              <w:rPr>
                <w:sz w:val="20"/>
              </w:rPr>
              <w:t>0.7</w:t>
            </w:r>
          </w:p>
        </w:tc>
        <w:tc>
          <w:tcPr>
            <w:tcW w:w="1250" w:type="pct"/>
          </w:tcPr>
          <w:p w14:paraId="7C07D33A" w14:textId="5BD8672A" w:rsidR="00AE2BEE" w:rsidRPr="00B76AF2" w:rsidRDefault="00AE2BEE" w:rsidP="000D5C73">
            <w:pPr>
              <w:spacing w:before="0" w:after="0" w:line="240" w:lineRule="auto"/>
              <w:jc w:val="center"/>
              <w:rPr>
                <w:color w:val="FF0000"/>
                <w:sz w:val="20"/>
              </w:rPr>
            </w:pPr>
            <w:r>
              <w:rPr>
                <w:sz w:val="20"/>
              </w:rPr>
              <w:t>ECM</w:t>
            </w:r>
          </w:p>
        </w:tc>
        <w:tc>
          <w:tcPr>
            <w:tcW w:w="1248" w:type="pct"/>
          </w:tcPr>
          <w:p w14:paraId="524D77B9" w14:textId="1BCB6277" w:rsidR="00AE2BEE" w:rsidRPr="00B76AF2" w:rsidRDefault="00AE2BEE" w:rsidP="000D5C73">
            <w:pPr>
              <w:spacing w:before="0" w:after="0" w:line="240" w:lineRule="auto"/>
              <w:jc w:val="center"/>
              <w:rPr>
                <w:sz w:val="20"/>
              </w:rPr>
            </w:pPr>
            <w:r>
              <w:rPr>
                <w:sz w:val="20"/>
              </w:rPr>
              <w:t>0.124</w:t>
            </w:r>
          </w:p>
        </w:tc>
      </w:tr>
      <w:tr w:rsidR="00AE2BEE" w:rsidRPr="005D524A" w14:paraId="50DD0802" w14:textId="00F6E427" w:rsidTr="000D5C73">
        <w:trPr>
          <w:trHeight w:val="243"/>
        </w:trPr>
        <w:tc>
          <w:tcPr>
            <w:tcW w:w="1252" w:type="pct"/>
            <w:vAlign w:val="bottom"/>
          </w:tcPr>
          <w:p w14:paraId="5CFA1B84" w14:textId="6262E19B" w:rsidR="00AE2BEE" w:rsidRPr="008A6678" w:rsidRDefault="00AE2BEE" w:rsidP="000D5C73">
            <w:pPr>
              <w:spacing w:before="0" w:after="0" w:line="240" w:lineRule="auto"/>
              <w:jc w:val="center"/>
              <w:rPr>
                <w:rFonts w:cs="Calibri Light"/>
                <w:sz w:val="20"/>
              </w:rPr>
            </w:pPr>
            <w:r w:rsidRPr="000D5C73">
              <w:rPr>
                <w:rFonts w:cs="Calibri Light"/>
                <w:sz w:val="20"/>
                <w:szCs w:val="22"/>
              </w:rPr>
              <w:t>SWHC030B</w:t>
            </w:r>
          </w:p>
        </w:tc>
        <w:tc>
          <w:tcPr>
            <w:tcW w:w="1251" w:type="pct"/>
          </w:tcPr>
          <w:p w14:paraId="18E7BBFA" w14:textId="4D0F3F3E" w:rsidR="00AE2BEE" w:rsidRPr="00B76AF2" w:rsidRDefault="00AE2BEE" w:rsidP="000D5C73">
            <w:pPr>
              <w:spacing w:before="0" w:after="0" w:line="240" w:lineRule="auto"/>
              <w:jc w:val="center"/>
              <w:rPr>
                <w:sz w:val="20"/>
              </w:rPr>
            </w:pPr>
            <w:r>
              <w:rPr>
                <w:sz w:val="20"/>
              </w:rPr>
              <w:t>0.7</w:t>
            </w:r>
          </w:p>
        </w:tc>
        <w:tc>
          <w:tcPr>
            <w:tcW w:w="1250" w:type="pct"/>
          </w:tcPr>
          <w:p w14:paraId="3DDFE18F" w14:textId="05887242" w:rsidR="00AE2BEE" w:rsidRPr="00B76AF2" w:rsidRDefault="00AE2BEE" w:rsidP="000D5C73">
            <w:pPr>
              <w:spacing w:before="0" w:after="0" w:line="240" w:lineRule="auto"/>
              <w:jc w:val="center"/>
              <w:rPr>
                <w:sz w:val="20"/>
              </w:rPr>
            </w:pPr>
            <w:r>
              <w:rPr>
                <w:sz w:val="20"/>
              </w:rPr>
              <w:t>PSC</w:t>
            </w:r>
          </w:p>
        </w:tc>
        <w:tc>
          <w:tcPr>
            <w:tcW w:w="1248" w:type="pct"/>
          </w:tcPr>
          <w:p w14:paraId="1A9B6DE2" w14:textId="16DBA2AD" w:rsidR="00AE2BEE" w:rsidRPr="00B76AF2" w:rsidRDefault="00AE2BEE" w:rsidP="000D5C73">
            <w:pPr>
              <w:spacing w:before="0" w:after="0" w:line="240" w:lineRule="auto"/>
              <w:jc w:val="center"/>
              <w:rPr>
                <w:sz w:val="20"/>
              </w:rPr>
            </w:pPr>
            <w:r>
              <w:rPr>
                <w:sz w:val="20"/>
              </w:rPr>
              <w:t>0.150</w:t>
            </w:r>
          </w:p>
        </w:tc>
      </w:tr>
      <w:tr w:rsidR="00AE2BEE" w:rsidRPr="005D524A" w14:paraId="0A703AC7" w14:textId="57D3360B" w:rsidTr="000D5C73">
        <w:trPr>
          <w:trHeight w:val="243"/>
        </w:trPr>
        <w:tc>
          <w:tcPr>
            <w:tcW w:w="1252" w:type="pct"/>
            <w:vAlign w:val="bottom"/>
          </w:tcPr>
          <w:p w14:paraId="1CF4427C" w14:textId="0675EDB3" w:rsidR="00AE2BEE" w:rsidRPr="008A6678" w:rsidRDefault="00AE2BEE" w:rsidP="000D5C73">
            <w:pPr>
              <w:spacing w:before="0" w:after="0" w:line="240" w:lineRule="auto"/>
              <w:jc w:val="center"/>
              <w:rPr>
                <w:rFonts w:cs="Calibri Light"/>
                <w:sz w:val="20"/>
              </w:rPr>
            </w:pPr>
            <w:r w:rsidRPr="000D5C73">
              <w:rPr>
                <w:rFonts w:cs="Calibri Light"/>
                <w:sz w:val="20"/>
                <w:szCs w:val="22"/>
              </w:rPr>
              <w:t>SWHC030C</w:t>
            </w:r>
          </w:p>
        </w:tc>
        <w:tc>
          <w:tcPr>
            <w:tcW w:w="1251" w:type="pct"/>
          </w:tcPr>
          <w:p w14:paraId="1626CEF1" w14:textId="01FE89AC" w:rsidR="00AE2BEE" w:rsidRPr="00B76AF2" w:rsidRDefault="00AE2BEE" w:rsidP="000D5C73">
            <w:pPr>
              <w:spacing w:before="0" w:after="0" w:line="240" w:lineRule="auto"/>
              <w:jc w:val="center"/>
              <w:rPr>
                <w:sz w:val="20"/>
              </w:rPr>
            </w:pPr>
            <w:r>
              <w:rPr>
                <w:sz w:val="20"/>
              </w:rPr>
              <w:t>1.5</w:t>
            </w:r>
          </w:p>
        </w:tc>
        <w:tc>
          <w:tcPr>
            <w:tcW w:w="1250" w:type="pct"/>
          </w:tcPr>
          <w:p w14:paraId="4A89257E" w14:textId="40E230A8" w:rsidR="00AE2BEE" w:rsidRPr="00B76AF2" w:rsidRDefault="00AE2BEE" w:rsidP="000D5C73">
            <w:pPr>
              <w:spacing w:before="0" w:after="0" w:line="240" w:lineRule="auto"/>
              <w:jc w:val="center"/>
              <w:rPr>
                <w:sz w:val="20"/>
              </w:rPr>
            </w:pPr>
            <w:r>
              <w:rPr>
                <w:sz w:val="20"/>
              </w:rPr>
              <w:t>ECM</w:t>
            </w:r>
          </w:p>
        </w:tc>
        <w:tc>
          <w:tcPr>
            <w:tcW w:w="1248" w:type="pct"/>
          </w:tcPr>
          <w:p w14:paraId="5CCD1927" w14:textId="648D3E6E" w:rsidR="00AE2BEE" w:rsidRPr="00B76AF2" w:rsidRDefault="00AE2BEE" w:rsidP="000D5C73">
            <w:pPr>
              <w:spacing w:before="0" w:after="0" w:line="240" w:lineRule="auto"/>
              <w:jc w:val="center"/>
              <w:rPr>
                <w:sz w:val="20"/>
              </w:rPr>
            </w:pPr>
            <w:r>
              <w:rPr>
                <w:sz w:val="20"/>
              </w:rPr>
              <w:t>0.124</w:t>
            </w:r>
          </w:p>
        </w:tc>
      </w:tr>
      <w:tr w:rsidR="00AE2BEE" w:rsidRPr="005D524A" w14:paraId="1CF6AA7B" w14:textId="434AC489" w:rsidTr="000D5C73">
        <w:trPr>
          <w:trHeight w:val="243"/>
        </w:trPr>
        <w:tc>
          <w:tcPr>
            <w:tcW w:w="1252" w:type="pct"/>
            <w:vAlign w:val="bottom"/>
          </w:tcPr>
          <w:p w14:paraId="6A8D21E2" w14:textId="752C9F33" w:rsidR="00AE2BEE" w:rsidRPr="008A6678" w:rsidRDefault="00AE2BEE" w:rsidP="000D5C73">
            <w:pPr>
              <w:spacing w:before="0" w:after="0" w:line="240" w:lineRule="auto"/>
              <w:jc w:val="center"/>
              <w:rPr>
                <w:rFonts w:cs="Calibri Light"/>
                <w:sz w:val="20"/>
              </w:rPr>
            </w:pPr>
            <w:r w:rsidRPr="000D5C73">
              <w:rPr>
                <w:rFonts w:cs="Calibri Light"/>
                <w:sz w:val="20"/>
                <w:szCs w:val="22"/>
              </w:rPr>
              <w:t>SWHC030D</w:t>
            </w:r>
          </w:p>
        </w:tc>
        <w:tc>
          <w:tcPr>
            <w:tcW w:w="1251" w:type="pct"/>
          </w:tcPr>
          <w:p w14:paraId="7688D2C8" w14:textId="61A74EF6" w:rsidR="00AE2BEE" w:rsidRPr="00B76AF2" w:rsidRDefault="00AE2BEE" w:rsidP="000D5C73">
            <w:pPr>
              <w:spacing w:before="0" w:after="0" w:line="240" w:lineRule="auto"/>
              <w:jc w:val="center"/>
              <w:rPr>
                <w:sz w:val="20"/>
              </w:rPr>
            </w:pPr>
            <w:r>
              <w:rPr>
                <w:sz w:val="20"/>
              </w:rPr>
              <w:t>1.5</w:t>
            </w:r>
          </w:p>
        </w:tc>
        <w:tc>
          <w:tcPr>
            <w:tcW w:w="1250" w:type="pct"/>
          </w:tcPr>
          <w:p w14:paraId="0E8B9C45" w14:textId="65F86A5C" w:rsidR="00AE2BEE" w:rsidRPr="00B76AF2" w:rsidRDefault="00AE2BEE" w:rsidP="000D5C73">
            <w:pPr>
              <w:spacing w:before="0" w:after="0" w:line="240" w:lineRule="auto"/>
              <w:jc w:val="center"/>
              <w:rPr>
                <w:sz w:val="20"/>
              </w:rPr>
            </w:pPr>
            <w:r>
              <w:rPr>
                <w:sz w:val="20"/>
              </w:rPr>
              <w:t>PSC</w:t>
            </w:r>
          </w:p>
        </w:tc>
        <w:tc>
          <w:tcPr>
            <w:tcW w:w="1248" w:type="pct"/>
          </w:tcPr>
          <w:p w14:paraId="26628DAB" w14:textId="02FC75FB" w:rsidR="00AE2BEE" w:rsidRPr="00B76AF2" w:rsidRDefault="00AE2BEE" w:rsidP="000D5C73">
            <w:pPr>
              <w:spacing w:before="0" w:after="0" w:line="240" w:lineRule="auto"/>
              <w:jc w:val="center"/>
              <w:rPr>
                <w:sz w:val="20"/>
              </w:rPr>
            </w:pPr>
            <w:r>
              <w:rPr>
                <w:sz w:val="20"/>
              </w:rPr>
              <w:t>0.150</w:t>
            </w:r>
          </w:p>
        </w:tc>
      </w:tr>
      <w:tr w:rsidR="00AE2BEE" w:rsidRPr="005D524A" w14:paraId="46BAE69D" w14:textId="2DE1A10E" w:rsidTr="000D5C73">
        <w:trPr>
          <w:trHeight w:val="243"/>
        </w:trPr>
        <w:tc>
          <w:tcPr>
            <w:tcW w:w="1252" w:type="pct"/>
            <w:vAlign w:val="bottom"/>
          </w:tcPr>
          <w:p w14:paraId="68C9364F" w14:textId="4BE46A0D" w:rsidR="00AE2BEE" w:rsidRPr="008A6678" w:rsidRDefault="00AE2BEE" w:rsidP="000D5C73">
            <w:pPr>
              <w:spacing w:before="0" w:after="0" w:line="240" w:lineRule="auto"/>
              <w:jc w:val="center"/>
              <w:rPr>
                <w:rFonts w:cs="Calibri Light"/>
                <w:sz w:val="20"/>
              </w:rPr>
            </w:pPr>
            <w:r w:rsidRPr="000D5C73">
              <w:rPr>
                <w:rFonts w:cs="Calibri Light"/>
                <w:sz w:val="20"/>
                <w:szCs w:val="22"/>
              </w:rPr>
              <w:t>SWHC030E</w:t>
            </w:r>
          </w:p>
        </w:tc>
        <w:tc>
          <w:tcPr>
            <w:tcW w:w="1251" w:type="pct"/>
          </w:tcPr>
          <w:p w14:paraId="1CB4C7CF" w14:textId="4359D83B" w:rsidR="00AE2BEE" w:rsidRPr="00B76AF2" w:rsidRDefault="00AE2BEE" w:rsidP="000D5C73">
            <w:pPr>
              <w:spacing w:before="0" w:after="0" w:line="240" w:lineRule="auto"/>
              <w:jc w:val="center"/>
              <w:rPr>
                <w:sz w:val="20"/>
              </w:rPr>
            </w:pPr>
            <w:r>
              <w:rPr>
                <w:sz w:val="20"/>
              </w:rPr>
              <w:t>2.0</w:t>
            </w:r>
          </w:p>
        </w:tc>
        <w:tc>
          <w:tcPr>
            <w:tcW w:w="1250" w:type="pct"/>
          </w:tcPr>
          <w:p w14:paraId="3DF6F8FD" w14:textId="7ADD1397" w:rsidR="00AE2BEE" w:rsidRPr="00B76AF2" w:rsidRDefault="00AE2BEE" w:rsidP="000D5C73">
            <w:pPr>
              <w:spacing w:before="0" w:after="0" w:line="240" w:lineRule="auto"/>
              <w:jc w:val="center"/>
              <w:rPr>
                <w:sz w:val="20"/>
              </w:rPr>
            </w:pPr>
            <w:r>
              <w:rPr>
                <w:sz w:val="20"/>
              </w:rPr>
              <w:t>ECM</w:t>
            </w:r>
          </w:p>
        </w:tc>
        <w:tc>
          <w:tcPr>
            <w:tcW w:w="1248" w:type="pct"/>
          </w:tcPr>
          <w:p w14:paraId="43EC57F3" w14:textId="19A0DB94" w:rsidR="00AE2BEE" w:rsidRPr="00B76AF2" w:rsidRDefault="00AE2BEE" w:rsidP="000D5C73">
            <w:pPr>
              <w:spacing w:before="0" w:after="0" w:line="240" w:lineRule="auto"/>
              <w:jc w:val="center"/>
              <w:rPr>
                <w:sz w:val="20"/>
              </w:rPr>
            </w:pPr>
            <w:r>
              <w:rPr>
                <w:sz w:val="20"/>
              </w:rPr>
              <w:t>0.124</w:t>
            </w:r>
          </w:p>
        </w:tc>
      </w:tr>
      <w:tr w:rsidR="00AE2BEE" w:rsidRPr="005D524A" w14:paraId="7CE9D0C4" w14:textId="5CF6D227" w:rsidTr="000D5C73">
        <w:trPr>
          <w:trHeight w:val="243"/>
        </w:trPr>
        <w:tc>
          <w:tcPr>
            <w:tcW w:w="1252" w:type="pct"/>
            <w:vAlign w:val="bottom"/>
          </w:tcPr>
          <w:p w14:paraId="3C549BD0" w14:textId="14C55EC0" w:rsidR="00AE2BEE" w:rsidRPr="008A6678" w:rsidRDefault="00AE2BEE" w:rsidP="000D5C73">
            <w:pPr>
              <w:spacing w:before="0" w:after="0" w:line="240" w:lineRule="auto"/>
              <w:jc w:val="center"/>
              <w:rPr>
                <w:rFonts w:cs="Calibri Light"/>
                <w:sz w:val="20"/>
              </w:rPr>
            </w:pPr>
            <w:r w:rsidRPr="000D5C73">
              <w:rPr>
                <w:rFonts w:cs="Calibri Light"/>
                <w:sz w:val="20"/>
                <w:szCs w:val="22"/>
              </w:rPr>
              <w:lastRenderedPageBreak/>
              <w:t>SWHC030F</w:t>
            </w:r>
          </w:p>
        </w:tc>
        <w:tc>
          <w:tcPr>
            <w:tcW w:w="1251" w:type="pct"/>
          </w:tcPr>
          <w:p w14:paraId="74B4AD2B" w14:textId="0A355D9A" w:rsidR="00AE2BEE" w:rsidRPr="00B76AF2" w:rsidRDefault="00AE2BEE" w:rsidP="000D5C73">
            <w:pPr>
              <w:spacing w:before="0" w:after="0" w:line="240" w:lineRule="auto"/>
              <w:jc w:val="center"/>
              <w:rPr>
                <w:sz w:val="20"/>
              </w:rPr>
            </w:pPr>
            <w:r>
              <w:rPr>
                <w:sz w:val="20"/>
              </w:rPr>
              <w:t>2.0</w:t>
            </w:r>
          </w:p>
        </w:tc>
        <w:tc>
          <w:tcPr>
            <w:tcW w:w="1250" w:type="pct"/>
          </w:tcPr>
          <w:p w14:paraId="0B2DF3AC" w14:textId="1C5EFAC0" w:rsidR="00AE2BEE" w:rsidRPr="00B76AF2" w:rsidRDefault="00AE2BEE" w:rsidP="000D5C73">
            <w:pPr>
              <w:spacing w:before="0" w:after="0" w:line="240" w:lineRule="auto"/>
              <w:jc w:val="center"/>
              <w:rPr>
                <w:sz w:val="20"/>
              </w:rPr>
            </w:pPr>
            <w:r>
              <w:rPr>
                <w:sz w:val="20"/>
              </w:rPr>
              <w:t>PSC</w:t>
            </w:r>
          </w:p>
        </w:tc>
        <w:tc>
          <w:tcPr>
            <w:tcW w:w="1248" w:type="pct"/>
          </w:tcPr>
          <w:p w14:paraId="03E909F3" w14:textId="2A46DB54" w:rsidR="00AE2BEE" w:rsidRPr="00B76AF2" w:rsidRDefault="00AE2BEE" w:rsidP="000D5C73">
            <w:pPr>
              <w:spacing w:before="0" w:after="0" w:line="240" w:lineRule="auto"/>
              <w:jc w:val="center"/>
              <w:rPr>
                <w:sz w:val="20"/>
              </w:rPr>
            </w:pPr>
            <w:r>
              <w:rPr>
                <w:sz w:val="20"/>
              </w:rPr>
              <w:t>0.150</w:t>
            </w:r>
          </w:p>
        </w:tc>
      </w:tr>
      <w:tr w:rsidR="00AE2BEE" w:rsidRPr="005D524A" w14:paraId="2665F307" w14:textId="1E2F5259" w:rsidTr="000D5C73">
        <w:trPr>
          <w:trHeight w:val="243"/>
        </w:trPr>
        <w:tc>
          <w:tcPr>
            <w:tcW w:w="1252" w:type="pct"/>
            <w:vAlign w:val="bottom"/>
          </w:tcPr>
          <w:p w14:paraId="793C8D0C" w14:textId="72D0A00C" w:rsidR="00AE2BEE" w:rsidRPr="008A6678" w:rsidRDefault="00AE2BEE" w:rsidP="000D5C73">
            <w:pPr>
              <w:spacing w:before="0" w:after="0" w:line="240" w:lineRule="auto"/>
              <w:jc w:val="center"/>
              <w:rPr>
                <w:rFonts w:cs="Calibri Light"/>
                <w:sz w:val="20"/>
              </w:rPr>
            </w:pPr>
            <w:r w:rsidRPr="000D5C73">
              <w:rPr>
                <w:rFonts w:cs="Calibri Light"/>
                <w:sz w:val="20"/>
                <w:szCs w:val="22"/>
              </w:rPr>
              <w:t>SWHC030G</w:t>
            </w:r>
          </w:p>
        </w:tc>
        <w:tc>
          <w:tcPr>
            <w:tcW w:w="1251" w:type="pct"/>
          </w:tcPr>
          <w:p w14:paraId="698F3551" w14:textId="14EA3D40" w:rsidR="00AE2BEE" w:rsidRPr="00B76AF2" w:rsidRDefault="00AE2BEE" w:rsidP="000D5C73">
            <w:pPr>
              <w:spacing w:before="0" w:after="0" w:line="240" w:lineRule="auto"/>
              <w:jc w:val="center"/>
              <w:rPr>
                <w:sz w:val="20"/>
              </w:rPr>
            </w:pPr>
            <w:r>
              <w:rPr>
                <w:sz w:val="20"/>
              </w:rPr>
              <w:t>3.0</w:t>
            </w:r>
          </w:p>
        </w:tc>
        <w:tc>
          <w:tcPr>
            <w:tcW w:w="1250" w:type="pct"/>
          </w:tcPr>
          <w:p w14:paraId="30FAF3C1" w14:textId="1DEA9926" w:rsidR="00AE2BEE" w:rsidRPr="00B76AF2" w:rsidRDefault="00AE2BEE" w:rsidP="000D5C73">
            <w:pPr>
              <w:spacing w:before="0" w:after="0" w:line="240" w:lineRule="auto"/>
              <w:jc w:val="center"/>
              <w:rPr>
                <w:sz w:val="20"/>
              </w:rPr>
            </w:pPr>
            <w:r>
              <w:rPr>
                <w:sz w:val="20"/>
              </w:rPr>
              <w:t>ECM</w:t>
            </w:r>
          </w:p>
        </w:tc>
        <w:tc>
          <w:tcPr>
            <w:tcW w:w="1248" w:type="pct"/>
          </w:tcPr>
          <w:p w14:paraId="1876D41C" w14:textId="4B147988" w:rsidR="00AE2BEE" w:rsidRPr="00B76AF2" w:rsidRDefault="00AE2BEE" w:rsidP="000D5C73">
            <w:pPr>
              <w:spacing w:before="0" w:after="0" w:line="240" w:lineRule="auto"/>
              <w:jc w:val="center"/>
              <w:rPr>
                <w:sz w:val="20"/>
              </w:rPr>
            </w:pPr>
            <w:r>
              <w:rPr>
                <w:sz w:val="20"/>
              </w:rPr>
              <w:t>0.124</w:t>
            </w:r>
          </w:p>
        </w:tc>
      </w:tr>
      <w:tr w:rsidR="00AE2BEE" w:rsidRPr="005D524A" w14:paraId="3665BE49" w14:textId="21B3FD5B" w:rsidTr="000D5C73">
        <w:trPr>
          <w:trHeight w:val="243"/>
        </w:trPr>
        <w:tc>
          <w:tcPr>
            <w:tcW w:w="1252" w:type="pct"/>
            <w:vAlign w:val="bottom"/>
          </w:tcPr>
          <w:p w14:paraId="3A798AF5" w14:textId="4898E452" w:rsidR="00AE2BEE" w:rsidRPr="008A6678" w:rsidRDefault="00AE2BEE" w:rsidP="00AE2BEE">
            <w:pPr>
              <w:spacing w:before="0" w:after="0" w:line="240" w:lineRule="auto"/>
              <w:jc w:val="center"/>
              <w:rPr>
                <w:rFonts w:cs="Calibri Light"/>
                <w:sz w:val="20"/>
              </w:rPr>
            </w:pPr>
            <w:r w:rsidRPr="000D5C73">
              <w:rPr>
                <w:rFonts w:cs="Calibri Light"/>
                <w:sz w:val="20"/>
                <w:szCs w:val="22"/>
              </w:rPr>
              <w:t>SWHC030H</w:t>
            </w:r>
          </w:p>
        </w:tc>
        <w:tc>
          <w:tcPr>
            <w:tcW w:w="1251" w:type="pct"/>
          </w:tcPr>
          <w:p w14:paraId="504A5CDD" w14:textId="22FC0C88" w:rsidR="00AE2BEE" w:rsidRPr="00B76AF2" w:rsidRDefault="00AE2BEE" w:rsidP="00AE2BEE">
            <w:pPr>
              <w:spacing w:before="0" w:after="0" w:line="240" w:lineRule="auto"/>
              <w:jc w:val="center"/>
              <w:rPr>
                <w:sz w:val="20"/>
              </w:rPr>
            </w:pPr>
            <w:r>
              <w:rPr>
                <w:sz w:val="20"/>
              </w:rPr>
              <w:t>3.0</w:t>
            </w:r>
          </w:p>
        </w:tc>
        <w:tc>
          <w:tcPr>
            <w:tcW w:w="1250" w:type="pct"/>
          </w:tcPr>
          <w:p w14:paraId="30292B0F" w14:textId="06B14261" w:rsidR="00AE2BEE" w:rsidRPr="00B76AF2" w:rsidRDefault="00AE2BEE" w:rsidP="00AE2BEE">
            <w:pPr>
              <w:spacing w:before="0" w:after="0" w:line="240" w:lineRule="auto"/>
              <w:jc w:val="center"/>
              <w:rPr>
                <w:sz w:val="20"/>
              </w:rPr>
            </w:pPr>
            <w:r>
              <w:rPr>
                <w:sz w:val="20"/>
              </w:rPr>
              <w:t>PSC</w:t>
            </w:r>
          </w:p>
        </w:tc>
        <w:tc>
          <w:tcPr>
            <w:tcW w:w="1248" w:type="pct"/>
          </w:tcPr>
          <w:p w14:paraId="110B54F8" w14:textId="7B58E162" w:rsidR="00AE2BEE" w:rsidRPr="00B76AF2" w:rsidRDefault="00AE2BEE" w:rsidP="00AE2BEE">
            <w:pPr>
              <w:spacing w:before="0" w:after="0" w:line="240" w:lineRule="auto"/>
              <w:jc w:val="center"/>
              <w:rPr>
                <w:sz w:val="20"/>
              </w:rPr>
            </w:pPr>
            <w:r>
              <w:rPr>
                <w:sz w:val="20"/>
              </w:rPr>
              <w:t>0.150</w:t>
            </w:r>
          </w:p>
        </w:tc>
      </w:tr>
    </w:tbl>
    <w:p w14:paraId="027C2465" w14:textId="77777777" w:rsidR="00994F74" w:rsidRPr="004B06E3" w:rsidRDefault="00994F74" w:rsidP="00DE339F"/>
    <w:p w14:paraId="54FD79D6" w14:textId="77777777" w:rsidR="00E70CBD" w:rsidRPr="00171BB8" w:rsidRDefault="00E70CBD" w:rsidP="00AE16B4">
      <w:pPr>
        <w:pStyle w:val="eTRMHeading3"/>
      </w:pPr>
      <w:bookmarkStart w:id="12" w:name="_Toc486490849"/>
      <w:bookmarkStart w:id="13" w:name="_Toc486580920"/>
      <w:bookmarkStart w:id="14" w:name="_Toc56753343"/>
      <w:r w:rsidRPr="004B06E3">
        <w:t>Base Case Description</w:t>
      </w:r>
      <w:bookmarkEnd w:id="12"/>
      <w:bookmarkEnd w:id="13"/>
      <w:bookmarkEnd w:id="14"/>
      <w:r w:rsidRPr="00171BB8">
        <w:t xml:space="preserve"> </w:t>
      </w:r>
    </w:p>
    <w:p w14:paraId="31229FBE" w14:textId="328C35DD" w:rsidR="002942B0" w:rsidRDefault="00B76AF2" w:rsidP="002942B0">
      <w:pPr>
        <w:rPr>
          <w:szCs w:val="22"/>
        </w:rPr>
      </w:pPr>
      <w:r w:rsidRPr="009066BB">
        <w:rPr>
          <w:szCs w:val="22"/>
        </w:rPr>
        <w:t>The base case for thi</w:t>
      </w:r>
      <w:r>
        <w:rPr>
          <w:szCs w:val="22"/>
        </w:rPr>
        <w:t>s measure assumes a (</w:t>
      </w:r>
      <w:proofErr w:type="gramStart"/>
      <w:r>
        <w:rPr>
          <w:szCs w:val="22"/>
        </w:rPr>
        <w:t>mechanically</w:t>
      </w:r>
      <w:r w:rsidR="00DD3CB3">
        <w:rPr>
          <w:szCs w:val="22"/>
        </w:rPr>
        <w:t>-</w:t>
      </w:r>
      <w:r>
        <w:rPr>
          <w:szCs w:val="22"/>
        </w:rPr>
        <w:t>cooled</w:t>
      </w:r>
      <w:proofErr w:type="gramEnd"/>
      <w:r>
        <w:rPr>
          <w:szCs w:val="22"/>
        </w:rPr>
        <w:t xml:space="preserve">) conditioned </w:t>
      </w:r>
      <w:r w:rsidRPr="009066BB">
        <w:rPr>
          <w:szCs w:val="22"/>
        </w:rPr>
        <w:t>home</w:t>
      </w:r>
      <w:r w:rsidR="00AC5866">
        <w:rPr>
          <w:szCs w:val="22"/>
        </w:rPr>
        <w:t xml:space="preserve"> that</w:t>
      </w:r>
      <w:r>
        <w:rPr>
          <w:szCs w:val="22"/>
        </w:rPr>
        <w:t xml:space="preserve"> </w:t>
      </w:r>
      <w:r w:rsidR="00AC5866" w:rsidRPr="002B54CB">
        <w:t>does not include air-economizing</w:t>
      </w:r>
      <w:r w:rsidR="00AC5866">
        <w:t xml:space="preserve"> and/or any type of central mechanical ventilation.</w:t>
      </w:r>
      <w:r w:rsidRPr="009066BB">
        <w:rPr>
          <w:szCs w:val="22"/>
        </w:rPr>
        <w:t xml:space="preserve"> </w:t>
      </w:r>
    </w:p>
    <w:p w14:paraId="384D44F7" w14:textId="77777777" w:rsidR="00AC5866" w:rsidRDefault="00AC5866" w:rsidP="00B76AF2">
      <w:pPr>
        <w:pStyle w:val="Reminders"/>
        <w:rPr>
          <w:rFonts w:asciiTheme="minorHAnsi" w:hAnsiTheme="minorHAnsi"/>
          <w:i w:val="0"/>
          <w:color w:val="auto"/>
          <w:szCs w:val="22"/>
        </w:rPr>
      </w:pPr>
      <w:bookmarkStart w:id="15" w:name="_Toc486490850"/>
      <w:bookmarkStart w:id="16" w:name="_Toc486580921"/>
    </w:p>
    <w:p w14:paraId="7D9DA4A6" w14:textId="73F0CBF6" w:rsidR="007D230B" w:rsidRDefault="007D230B" w:rsidP="00AE16B4">
      <w:pPr>
        <w:pStyle w:val="eTRMHeading3"/>
      </w:pPr>
      <w:bookmarkStart w:id="17" w:name="_Toc56753344"/>
      <w:r w:rsidRPr="004B06E3">
        <w:t>Code Requirements</w:t>
      </w:r>
      <w:bookmarkEnd w:id="15"/>
      <w:bookmarkEnd w:id="16"/>
      <w:bookmarkEnd w:id="17"/>
    </w:p>
    <w:p w14:paraId="07374C2D" w14:textId="785FFE8A" w:rsidR="000A2A76" w:rsidRPr="002942B0" w:rsidRDefault="000A2A76" w:rsidP="000A2A76">
      <w:bookmarkStart w:id="18" w:name="_Ref486591603"/>
      <w:r>
        <w:t>This measure is subject to the California Building Energy Efficiency Standards (Title 24)</w:t>
      </w:r>
      <w:r w:rsidR="00116638" w:rsidRPr="00116638">
        <w:rPr>
          <w:rStyle w:val="FootnoteReference"/>
        </w:rPr>
        <w:t xml:space="preserve"> </w:t>
      </w:r>
      <w:r w:rsidR="00116638">
        <w:rPr>
          <w:rStyle w:val="FootnoteReference"/>
        </w:rPr>
        <w:footnoteReference w:id="2"/>
      </w:r>
      <w:r>
        <w:t xml:space="preserve"> which specifies air flow and attic vent requirements. </w:t>
      </w:r>
    </w:p>
    <w:bookmarkEnd w:id="18"/>
    <w:p w14:paraId="5075D4FE" w14:textId="6528D263" w:rsidR="000A2A76" w:rsidRDefault="000A2A76" w:rsidP="00BF5915">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45"/>
        <w:gridCol w:w="2790"/>
        <w:gridCol w:w="1800"/>
      </w:tblGrid>
      <w:tr w:rsidR="000A2A76" w:rsidRPr="000A2A76" w14:paraId="776AAF82" w14:textId="77777777" w:rsidTr="000A2A76">
        <w:trPr>
          <w:cantSplit/>
          <w:trHeight w:val="20"/>
        </w:trPr>
        <w:tc>
          <w:tcPr>
            <w:tcW w:w="4945" w:type="dxa"/>
            <w:shd w:val="clear" w:color="auto" w:fill="F2F2F2" w:themeFill="background1" w:themeFillShade="F2"/>
            <w:vAlign w:val="bottom"/>
          </w:tcPr>
          <w:p w14:paraId="537907BD" w14:textId="77777777" w:rsidR="000A2A76" w:rsidRPr="000A2A76" w:rsidRDefault="000A2A76" w:rsidP="00D76CB2">
            <w:pPr>
              <w:spacing w:before="20" w:after="20"/>
              <w:rPr>
                <w:b/>
                <w:sz w:val="20"/>
                <w:szCs w:val="20"/>
              </w:rPr>
            </w:pPr>
            <w:r w:rsidRPr="000A2A76">
              <w:rPr>
                <w:b/>
                <w:sz w:val="20"/>
                <w:szCs w:val="20"/>
              </w:rPr>
              <w:t>Code</w:t>
            </w:r>
          </w:p>
        </w:tc>
        <w:tc>
          <w:tcPr>
            <w:tcW w:w="2790" w:type="dxa"/>
            <w:shd w:val="clear" w:color="auto" w:fill="F2F2F2" w:themeFill="background1" w:themeFillShade="F2"/>
            <w:vAlign w:val="bottom"/>
          </w:tcPr>
          <w:p w14:paraId="652AB3FA" w14:textId="77777777" w:rsidR="000A2A76" w:rsidRPr="000A2A76" w:rsidRDefault="000A2A76" w:rsidP="00D76CB2">
            <w:pPr>
              <w:spacing w:before="20" w:after="20"/>
              <w:jc w:val="center"/>
              <w:rPr>
                <w:b/>
                <w:sz w:val="20"/>
                <w:szCs w:val="20"/>
              </w:rPr>
            </w:pPr>
            <w:r w:rsidRPr="000A2A76">
              <w:rPr>
                <w:b/>
                <w:sz w:val="20"/>
                <w:szCs w:val="20"/>
              </w:rPr>
              <w:t>Applicable Code Reference</w:t>
            </w:r>
          </w:p>
        </w:tc>
        <w:tc>
          <w:tcPr>
            <w:tcW w:w="1800" w:type="dxa"/>
            <w:shd w:val="clear" w:color="auto" w:fill="F2F2F2" w:themeFill="background1" w:themeFillShade="F2"/>
            <w:vAlign w:val="bottom"/>
          </w:tcPr>
          <w:p w14:paraId="32476140" w14:textId="77777777" w:rsidR="000A2A76" w:rsidRPr="000A2A76" w:rsidRDefault="000A2A76" w:rsidP="00D76CB2">
            <w:pPr>
              <w:spacing w:before="20" w:after="20"/>
              <w:jc w:val="center"/>
              <w:rPr>
                <w:b/>
                <w:sz w:val="20"/>
                <w:szCs w:val="20"/>
              </w:rPr>
            </w:pPr>
            <w:r w:rsidRPr="000A2A76">
              <w:rPr>
                <w:b/>
                <w:sz w:val="20"/>
                <w:szCs w:val="20"/>
              </w:rPr>
              <w:t>Effective Date</w:t>
            </w:r>
          </w:p>
        </w:tc>
      </w:tr>
      <w:tr w:rsidR="000A2A76" w:rsidRPr="000A2A76" w14:paraId="6D0E1660" w14:textId="77777777" w:rsidTr="000A2A76">
        <w:trPr>
          <w:cantSplit/>
          <w:trHeight w:val="20"/>
        </w:trPr>
        <w:tc>
          <w:tcPr>
            <w:tcW w:w="4945" w:type="dxa"/>
            <w:shd w:val="clear" w:color="auto" w:fill="auto"/>
          </w:tcPr>
          <w:p w14:paraId="52DC1792" w14:textId="77777777" w:rsidR="000A2A76" w:rsidRPr="000A2A76" w:rsidRDefault="000A2A76" w:rsidP="00D76CB2">
            <w:pPr>
              <w:spacing w:before="20" w:after="20"/>
              <w:rPr>
                <w:sz w:val="20"/>
                <w:szCs w:val="20"/>
              </w:rPr>
            </w:pPr>
            <w:r w:rsidRPr="000A2A76">
              <w:rPr>
                <w:sz w:val="20"/>
                <w:szCs w:val="20"/>
              </w:rPr>
              <w:t xml:space="preserve">CA Appliance Efficiency Regulations – Title 20 </w:t>
            </w:r>
          </w:p>
        </w:tc>
        <w:tc>
          <w:tcPr>
            <w:tcW w:w="2790" w:type="dxa"/>
            <w:shd w:val="clear" w:color="auto" w:fill="auto"/>
          </w:tcPr>
          <w:p w14:paraId="608113EE" w14:textId="77777777" w:rsidR="000A2A76" w:rsidRPr="000A2A76" w:rsidRDefault="000A2A76" w:rsidP="00D76CB2">
            <w:pPr>
              <w:spacing w:before="20" w:after="20"/>
              <w:rPr>
                <w:sz w:val="20"/>
                <w:szCs w:val="20"/>
              </w:rPr>
            </w:pPr>
            <w:r w:rsidRPr="000A2A76">
              <w:rPr>
                <w:sz w:val="20"/>
                <w:szCs w:val="20"/>
              </w:rPr>
              <w:t>None.</w:t>
            </w:r>
          </w:p>
        </w:tc>
        <w:tc>
          <w:tcPr>
            <w:tcW w:w="1800" w:type="dxa"/>
            <w:shd w:val="clear" w:color="auto" w:fill="auto"/>
          </w:tcPr>
          <w:p w14:paraId="52E66DC6" w14:textId="77777777" w:rsidR="000A2A76" w:rsidRPr="000A2A76" w:rsidRDefault="000A2A76" w:rsidP="00D76CB2">
            <w:pPr>
              <w:spacing w:before="20" w:after="20"/>
              <w:rPr>
                <w:sz w:val="20"/>
                <w:szCs w:val="20"/>
              </w:rPr>
            </w:pPr>
            <w:r w:rsidRPr="000A2A76">
              <w:rPr>
                <w:sz w:val="20"/>
                <w:szCs w:val="20"/>
              </w:rPr>
              <w:t>n/a</w:t>
            </w:r>
          </w:p>
        </w:tc>
      </w:tr>
      <w:tr w:rsidR="000A2A76" w:rsidRPr="000A2A76" w14:paraId="008B4B23" w14:textId="77777777" w:rsidTr="000A2A76">
        <w:trPr>
          <w:cantSplit/>
          <w:trHeight w:val="20"/>
        </w:trPr>
        <w:tc>
          <w:tcPr>
            <w:tcW w:w="4945" w:type="dxa"/>
            <w:shd w:val="clear" w:color="auto" w:fill="auto"/>
          </w:tcPr>
          <w:p w14:paraId="507D4BB9" w14:textId="4F031D3B" w:rsidR="000A2A76" w:rsidRPr="000A2A76" w:rsidRDefault="000A2A76" w:rsidP="00D76CB2">
            <w:pPr>
              <w:spacing w:before="20" w:after="20"/>
              <w:rPr>
                <w:sz w:val="20"/>
                <w:szCs w:val="20"/>
              </w:rPr>
            </w:pPr>
            <w:r w:rsidRPr="000A2A76">
              <w:rPr>
                <w:sz w:val="20"/>
                <w:szCs w:val="20"/>
              </w:rPr>
              <w:t>CA Building Energy Efficiency Standards – Title 24 (</w:t>
            </w:r>
            <w:r w:rsidR="00267F9C">
              <w:rPr>
                <w:sz w:val="20"/>
                <w:szCs w:val="20"/>
              </w:rPr>
              <w:t>2019</w:t>
            </w:r>
            <w:r w:rsidRPr="000A2A76">
              <w:rPr>
                <w:sz w:val="20"/>
                <w:szCs w:val="20"/>
              </w:rPr>
              <w:t>)</w:t>
            </w:r>
          </w:p>
        </w:tc>
        <w:tc>
          <w:tcPr>
            <w:tcW w:w="2790" w:type="dxa"/>
            <w:shd w:val="clear" w:color="auto" w:fill="auto"/>
          </w:tcPr>
          <w:p w14:paraId="71CED2F1" w14:textId="1FB46173" w:rsidR="000A2A76" w:rsidRPr="00AC5866" w:rsidRDefault="00E36398" w:rsidP="00D76CB2">
            <w:pPr>
              <w:spacing w:before="20" w:after="20"/>
              <w:rPr>
                <w:sz w:val="20"/>
                <w:szCs w:val="20"/>
              </w:rPr>
            </w:pPr>
            <w:r>
              <w:rPr>
                <w:rFonts w:cstheme="minorHAnsi"/>
                <w:sz w:val="20"/>
                <w:szCs w:val="20"/>
              </w:rPr>
              <w:t>Section 150.1, Table 150.1</w:t>
            </w:r>
          </w:p>
        </w:tc>
        <w:tc>
          <w:tcPr>
            <w:tcW w:w="1800" w:type="dxa"/>
            <w:shd w:val="clear" w:color="auto" w:fill="auto"/>
          </w:tcPr>
          <w:p w14:paraId="267F667B" w14:textId="56378514" w:rsidR="000A2A76" w:rsidRPr="000A2A76" w:rsidRDefault="00E36398" w:rsidP="00D76CB2">
            <w:pPr>
              <w:spacing w:before="20" w:after="20"/>
              <w:rPr>
                <w:sz w:val="20"/>
                <w:szCs w:val="20"/>
              </w:rPr>
            </w:pPr>
            <w:r>
              <w:rPr>
                <w:sz w:val="20"/>
                <w:szCs w:val="20"/>
              </w:rPr>
              <w:t>January 1, 2020</w:t>
            </w:r>
          </w:p>
        </w:tc>
      </w:tr>
      <w:tr w:rsidR="000A2A76" w:rsidRPr="000A2A76" w14:paraId="57E387F6" w14:textId="77777777" w:rsidTr="000A2A76">
        <w:trPr>
          <w:cantSplit/>
          <w:trHeight w:val="20"/>
        </w:trPr>
        <w:tc>
          <w:tcPr>
            <w:tcW w:w="4945" w:type="dxa"/>
            <w:shd w:val="clear" w:color="auto" w:fill="auto"/>
          </w:tcPr>
          <w:p w14:paraId="7ACE3801" w14:textId="77777777" w:rsidR="000A2A76" w:rsidRPr="000A2A76" w:rsidRDefault="000A2A76" w:rsidP="00D76CB2">
            <w:pPr>
              <w:spacing w:before="20" w:after="20"/>
              <w:rPr>
                <w:sz w:val="20"/>
                <w:szCs w:val="20"/>
              </w:rPr>
            </w:pPr>
            <w:r w:rsidRPr="000A2A76">
              <w:rPr>
                <w:sz w:val="20"/>
                <w:szCs w:val="20"/>
              </w:rPr>
              <w:t>Federal Standards</w:t>
            </w:r>
          </w:p>
        </w:tc>
        <w:tc>
          <w:tcPr>
            <w:tcW w:w="2790" w:type="dxa"/>
            <w:shd w:val="clear" w:color="auto" w:fill="auto"/>
          </w:tcPr>
          <w:p w14:paraId="54478AB4" w14:textId="77777777" w:rsidR="000A2A76" w:rsidRPr="000A2A76" w:rsidRDefault="000A2A76" w:rsidP="00D76CB2">
            <w:pPr>
              <w:spacing w:before="20" w:after="20"/>
              <w:rPr>
                <w:sz w:val="20"/>
                <w:szCs w:val="20"/>
              </w:rPr>
            </w:pPr>
            <w:r w:rsidRPr="000A2A76">
              <w:rPr>
                <w:sz w:val="20"/>
                <w:szCs w:val="20"/>
              </w:rPr>
              <w:t>None.</w:t>
            </w:r>
          </w:p>
        </w:tc>
        <w:tc>
          <w:tcPr>
            <w:tcW w:w="1800" w:type="dxa"/>
            <w:shd w:val="clear" w:color="auto" w:fill="auto"/>
          </w:tcPr>
          <w:p w14:paraId="57A10902" w14:textId="77777777" w:rsidR="000A2A76" w:rsidRPr="000A2A76" w:rsidRDefault="000A2A76" w:rsidP="00D76CB2">
            <w:pPr>
              <w:spacing w:before="20" w:after="20"/>
              <w:rPr>
                <w:sz w:val="20"/>
                <w:szCs w:val="20"/>
              </w:rPr>
            </w:pPr>
            <w:r w:rsidRPr="000A2A76">
              <w:rPr>
                <w:sz w:val="20"/>
                <w:szCs w:val="20"/>
              </w:rPr>
              <w:t>n/a</w:t>
            </w:r>
          </w:p>
        </w:tc>
      </w:tr>
    </w:tbl>
    <w:p w14:paraId="13737C57" w14:textId="77777777" w:rsidR="000A2A76" w:rsidRPr="00171BB8" w:rsidRDefault="000A2A76" w:rsidP="00D76CB2"/>
    <w:p w14:paraId="208C3C47" w14:textId="14883229" w:rsidR="00E936C6" w:rsidRDefault="00E936C6" w:rsidP="00E936C6">
      <w:pPr>
        <w:autoSpaceDE w:val="0"/>
        <w:autoSpaceDN w:val="0"/>
        <w:adjustRightInd w:val="0"/>
        <w:rPr>
          <w:rFonts w:cstheme="minorHAnsi"/>
          <w:szCs w:val="22"/>
        </w:rPr>
      </w:pPr>
      <w:r>
        <w:rPr>
          <w:rFonts w:cstheme="minorHAnsi"/>
          <w:szCs w:val="22"/>
        </w:rPr>
        <w:t xml:space="preserve">Section 150.1(c)12 </w:t>
      </w:r>
      <w:r w:rsidR="00DD3CB3">
        <w:rPr>
          <w:rFonts w:cstheme="minorHAnsi"/>
          <w:szCs w:val="22"/>
        </w:rPr>
        <w:t>of the</w:t>
      </w:r>
      <w:r w:rsidRPr="00D80275">
        <w:rPr>
          <w:rFonts w:cstheme="minorHAnsi"/>
          <w:szCs w:val="22"/>
        </w:rPr>
        <w:t xml:space="preserve"> Title</w:t>
      </w:r>
      <w:r>
        <w:rPr>
          <w:rFonts w:cstheme="minorHAnsi"/>
          <w:szCs w:val="22"/>
        </w:rPr>
        <w:t xml:space="preserve"> </w:t>
      </w:r>
      <w:r w:rsidRPr="00D80275">
        <w:rPr>
          <w:rFonts w:cstheme="minorHAnsi"/>
          <w:szCs w:val="22"/>
        </w:rPr>
        <w:t xml:space="preserve">24 code </w:t>
      </w:r>
      <w:r>
        <w:rPr>
          <w:rFonts w:cstheme="minorHAnsi"/>
          <w:szCs w:val="22"/>
        </w:rPr>
        <w:t>requires</w:t>
      </w:r>
      <w:r w:rsidRPr="00D80275">
        <w:rPr>
          <w:rFonts w:cstheme="minorHAnsi"/>
          <w:szCs w:val="22"/>
        </w:rPr>
        <w:t xml:space="preserve"> whol</w:t>
      </w:r>
      <w:r>
        <w:rPr>
          <w:rFonts w:cstheme="minorHAnsi"/>
          <w:szCs w:val="22"/>
        </w:rPr>
        <w:t>e</w:t>
      </w:r>
      <w:r w:rsidR="00DD3CB3">
        <w:rPr>
          <w:rFonts w:cstheme="minorHAnsi"/>
          <w:szCs w:val="22"/>
        </w:rPr>
        <w:t>-</w:t>
      </w:r>
      <w:r w:rsidRPr="00D80275">
        <w:rPr>
          <w:rFonts w:cstheme="minorHAnsi"/>
          <w:szCs w:val="22"/>
        </w:rPr>
        <w:t>house fan</w:t>
      </w:r>
      <w:r>
        <w:rPr>
          <w:rFonts w:cstheme="minorHAnsi"/>
          <w:szCs w:val="22"/>
        </w:rPr>
        <w:t xml:space="preserve">s in </w:t>
      </w:r>
      <w:r w:rsidR="00EC18AB">
        <w:rPr>
          <w:rFonts w:cstheme="minorHAnsi"/>
          <w:szCs w:val="22"/>
        </w:rPr>
        <w:t>low-rise residential</w:t>
      </w:r>
      <w:r>
        <w:rPr>
          <w:rFonts w:cstheme="minorHAnsi"/>
          <w:szCs w:val="22"/>
        </w:rPr>
        <w:t xml:space="preserve"> buildings</w:t>
      </w:r>
      <w:r w:rsidRPr="00D80275">
        <w:rPr>
          <w:rFonts w:cstheme="minorHAnsi"/>
          <w:szCs w:val="22"/>
        </w:rPr>
        <w:t xml:space="preserve"> </w:t>
      </w:r>
      <w:r>
        <w:rPr>
          <w:rFonts w:cstheme="minorHAnsi"/>
          <w:szCs w:val="22"/>
        </w:rPr>
        <w:t>in climate zones 8 through 14</w:t>
      </w:r>
      <w:r w:rsidR="00E36398">
        <w:rPr>
          <w:rFonts w:cstheme="minorHAnsi"/>
          <w:szCs w:val="22"/>
        </w:rPr>
        <w:t>. The following is the extract from code.</w:t>
      </w:r>
      <w:r w:rsidR="00234675">
        <w:rPr>
          <w:rFonts w:cstheme="minorHAnsi"/>
          <w:szCs w:val="22"/>
        </w:rPr>
        <w:t xml:space="preserve"> </w:t>
      </w:r>
    </w:p>
    <w:p w14:paraId="1FD387F7" w14:textId="77777777" w:rsidR="00AC5866" w:rsidRPr="000D5C73" w:rsidRDefault="00AC5866" w:rsidP="00C56D11">
      <w:pPr>
        <w:autoSpaceDE w:val="0"/>
        <w:autoSpaceDN w:val="0"/>
        <w:adjustRightInd w:val="0"/>
        <w:spacing w:before="0" w:after="0"/>
        <w:ind w:left="720"/>
        <w:rPr>
          <w:rFonts w:cstheme="minorHAnsi"/>
          <w:sz w:val="20"/>
          <w:szCs w:val="22"/>
        </w:rPr>
      </w:pPr>
      <w:r w:rsidRPr="000D5C73">
        <w:rPr>
          <w:rFonts w:cstheme="minorHAnsi"/>
          <w:sz w:val="20"/>
          <w:szCs w:val="22"/>
        </w:rPr>
        <w:t>SECTION 150.1 – PERFORMANCE AND PRESCRIPTIVE COMPLIANCE APPROACHES FOR LOW-RISE RESIDENTIAL BUILDINGS</w:t>
      </w:r>
    </w:p>
    <w:p w14:paraId="3FB1EA0B" w14:textId="64C2408D" w:rsidR="00AC5866" w:rsidRPr="000D5C73" w:rsidRDefault="00AC5866" w:rsidP="00C56D11">
      <w:pPr>
        <w:autoSpaceDE w:val="0"/>
        <w:autoSpaceDN w:val="0"/>
        <w:adjustRightInd w:val="0"/>
        <w:spacing w:before="0" w:after="0"/>
        <w:ind w:left="720"/>
        <w:rPr>
          <w:rFonts w:cstheme="minorHAnsi"/>
          <w:sz w:val="20"/>
          <w:szCs w:val="22"/>
        </w:rPr>
      </w:pPr>
      <w:r w:rsidRPr="000D5C73">
        <w:rPr>
          <w:rFonts w:cstheme="minorHAnsi"/>
          <w:sz w:val="20"/>
          <w:szCs w:val="22"/>
        </w:rPr>
        <w:t>(C) Prescriptive Standards/Component Package</w:t>
      </w:r>
    </w:p>
    <w:p w14:paraId="0A7E2C3E" w14:textId="77777777" w:rsidR="00AC5866" w:rsidRPr="000D5C73" w:rsidRDefault="00AC5866" w:rsidP="00C56D11">
      <w:pPr>
        <w:autoSpaceDE w:val="0"/>
        <w:autoSpaceDN w:val="0"/>
        <w:adjustRightInd w:val="0"/>
        <w:spacing w:before="0" w:after="0"/>
        <w:ind w:left="720"/>
        <w:rPr>
          <w:rFonts w:cstheme="minorHAnsi"/>
          <w:sz w:val="20"/>
          <w:szCs w:val="22"/>
        </w:rPr>
      </w:pPr>
      <w:r w:rsidRPr="000D5C73">
        <w:rPr>
          <w:rFonts w:cstheme="minorHAnsi"/>
          <w:sz w:val="20"/>
          <w:szCs w:val="22"/>
        </w:rPr>
        <w:t>12. Ventilation Cooling. Single family homes shall comply with the Whole House Fan (WHF) requirements shown in TABLE 150.1-A. When a WHF is required, comply with Subsections A. through C. below:</w:t>
      </w:r>
    </w:p>
    <w:p w14:paraId="3919C8BB" w14:textId="77777777" w:rsidR="00BB150E" w:rsidRPr="000D5C73" w:rsidRDefault="00BB150E" w:rsidP="00C56D11">
      <w:pPr>
        <w:autoSpaceDE w:val="0"/>
        <w:autoSpaceDN w:val="0"/>
        <w:adjustRightInd w:val="0"/>
        <w:spacing w:before="0" w:after="0"/>
        <w:ind w:left="720"/>
        <w:rPr>
          <w:rFonts w:cstheme="minorHAnsi"/>
          <w:sz w:val="20"/>
          <w:szCs w:val="22"/>
        </w:rPr>
      </w:pPr>
    </w:p>
    <w:p w14:paraId="37EAA5F9" w14:textId="3438A9B4" w:rsidR="00AC5866" w:rsidRPr="000D5C73" w:rsidRDefault="00AC5866" w:rsidP="000D5C73">
      <w:pPr>
        <w:autoSpaceDE w:val="0"/>
        <w:autoSpaceDN w:val="0"/>
        <w:adjustRightInd w:val="0"/>
        <w:spacing w:before="0" w:after="0"/>
        <w:ind w:left="720"/>
        <w:rPr>
          <w:rFonts w:cstheme="minorHAnsi"/>
          <w:sz w:val="20"/>
          <w:szCs w:val="22"/>
        </w:rPr>
      </w:pPr>
      <w:r w:rsidRPr="000D5C73">
        <w:rPr>
          <w:rFonts w:cstheme="minorHAnsi"/>
          <w:sz w:val="20"/>
          <w:szCs w:val="22"/>
        </w:rPr>
        <w:t xml:space="preserve">A. </w:t>
      </w:r>
      <w:r w:rsidR="003A4452" w:rsidRPr="000D5C73">
        <w:rPr>
          <w:rFonts w:cstheme="minorHAnsi"/>
          <w:sz w:val="20"/>
          <w:szCs w:val="22"/>
        </w:rPr>
        <w:t>Have installed one or more WHFs whose total Air Flow CFM is equal to or greater than 1.5 CFM/ft2 of conditioned floor area. Air Flow CFM for WHF's shall be determined based on the Air Flow listed in the Energy Commission's database of certified appliances, which is available at: www.energy.ca.gov/appliances/database; and</w:t>
      </w:r>
    </w:p>
    <w:p w14:paraId="2BBF8E1D" w14:textId="77777777" w:rsidR="00AC5866" w:rsidRPr="000D5C73" w:rsidRDefault="00AC5866" w:rsidP="000D5C73">
      <w:pPr>
        <w:autoSpaceDE w:val="0"/>
        <w:autoSpaceDN w:val="0"/>
        <w:adjustRightInd w:val="0"/>
        <w:spacing w:before="0" w:after="0"/>
        <w:ind w:left="720"/>
        <w:rPr>
          <w:rFonts w:cstheme="minorHAnsi"/>
          <w:sz w:val="20"/>
          <w:szCs w:val="22"/>
        </w:rPr>
      </w:pPr>
      <w:r w:rsidRPr="000D5C73">
        <w:rPr>
          <w:rFonts w:cstheme="minorHAnsi"/>
          <w:sz w:val="20"/>
          <w:szCs w:val="22"/>
        </w:rPr>
        <w:t>B. Have at least 1 square foot of attic vent free area for each 750 CFM of rated whole house fan Air Flow</w:t>
      </w:r>
    </w:p>
    <w:p w14:paraId="5F4C3AF0" w14:textId="57553BE2" w:rsidR="003A4452" w:rsidRPr="000D5C73" w:rsidRDefault="00AC5866" w:rsidP="000D5C73">
      <w:pPr>
        <w:autoSpaceDE w:val="0"/>
        <w:autoSpaceDN w:val="0"/>
        <w:adjustRightInd w:val="0"/>
        <w:spacing w:before="0" w:after="0"/>
        <w:ind w:left="720"/>
        <w:rPr>
          <w:rFonts w:cstheme="minorHAnsi"/>
          <w:sz w:val="20"/>
          <w:szCs w:val="22"/>
        </w:rPr>
      </w:pPr>
      <w:r w:rsidRPr="000D5C73">
        <w:rPr>
          <w:rFonts w:cstheme="minorHAnsi"/>
          <w:sz w:val="20"/>
          <w:szCs w:val="22"/>
        </w:rPr>
        <w:t xml:space="preserve">CFM, or if the manufacturer has specified a greater free vent area, the manufacturers’ free vent </w:t>
      </w:r>
      <w:r w:rsidR="00234675" w:rsidRPr="000D5C73">
        <w:rPr>
          <w:rFonts w:cstheme="minorHAnsi"/>
          <w:sz w:val="20"/>
          <w:szCs w:val="22"/>
        </w:rPr>
        <w:t>area</w:t>
      </w:r>
      <w:r w:rsidR="00B3203E" w:rsidRPr="000D5C73">
        <w:rPr>
          <w:rFonts w:cstheme="minorHAnsi"/>
          <w:sz w:val="20"/>
          <w:szCs w:val="22"/>
        </w:rPr>
        <w:t xml:space="preserve"> </w:t>
      </w:r>
      <w:r w:rsidR="00234675" w:rsidRPr="000D5C73">
        <w:rPr>
          <w:rFonts w:cstheme="minorHAnsi"/>
          <w:sz w:val="20"/>
          <w:szCs w:val="22"/>
        </w:rPr>
        <w:t>specifications</w:t>
      </w:r>
      <w:r w:rsidRPr="000D5C73">
        <w:rPr>
          <w:rFonts w:cstheme="minorHAnsi"/>
          <w:sz w:val="20"/>
          <w:szCs w:val="22"/>
        </w:rPr>
        <w:t>; and</w:t>
      </w:r>
      <w:r w:rsidR="00BB150E" w:rsidRPr="000D5C73">
        <w:rPr>
          <w:rFonts w:cstheme="minorHAnsi"/>
          <w:sz w:val="20"/>
          <w:szCs w:val="22"/>
        </w:rPr>
        <w:t xml:space="preserve"> </w:t>
      </w:r>
      <w:r w:rsidR="003A4452" w:rsidRPr="000D5C73">
        <w:rPr>
          <w:rFonts w:cstheme="minorHAnsi"/>
          <w:sz w:val="20"/>
          <w:szCs w:val="22"/>
        </w:rPr>
        <w:t>EXCEPTION to Section 150.1(c)12B: WHFs that are directly vented to the outside.</w:t>
      </w:r>
    </w:p>
    <w:p w14:paraId="149466EF" w14:textId="755FB02D" w:rsidR="00AC5866" w:rsidRPr="000D5C73" w:rsidRDefault="00AC5866" w:rsidP="000D5C73">
      <w:pPr>
        <w:autoSpaceDE w:val="0"/>
        <w:autoSpaceDN w:val="0"/>
        <w:adjustRightInd w:val="0"/>
        <w:spacing w:before="0" w:after="0"/>
        <w:ind w:left="720"/>
        <w:rPr>
          <w:rFonts w:cstheme="minorHAnsi"/>
          <w:i/>
          <w:szCs w:val="22"/>
        </w:rPr>
      </w:pPr>
      <w:r w:rsidRPr="000D5C73">
        <w:rPr>
          <w:rFonts w:cstheme="minorHAnsi"/>
          <w:sz w:val="20"/>
          <w:szCs w:val="22"/>
        </w:rPr>
        <w:t>C. Provide homeowners who have WHFs with a one page “How to operate your whole house fan</w:t>
      </w:r>
      <w:r w:rsidR="00BB150E" w:rsidRPr="000D5C73">
        <w:rPr>
          <w:rFonts w:cstheme="minorHAnsi"/>
          <w:sz w:val="20"/>
          <w:szCs w:val="22"/>
        </w:rPr>
        <w:t>” Informational</w:t>
      </w:r>
      <w:r w:rsidRPr="000D5C73">
        <w:rPr>
          <w:rFonts w:cstheme="minorHAnsi"/>
          <w:sz w:val="20"/>
          <w:szCs w:val="22"/>
        </w:rPr>
        <w:t xml:space="preserve"> sheet.</w:t>
      </w:r>
    </w:p>
    <w:p w14:paraId="319A14A8" w14:textId="72F6B1D8" w:rsidR="00AC5866" w:rsidRDefault="00AC5866" w:rsidP="00AC5866">
      <w:pPr>
        <w:autoSpaceDE w:val="0"/>
        <w:autoSpaceDN w:val="0"/>
        <w:adjustRightInd w:val="0"/>
        <w:rPr>
          <w:rFonts w:cstheme="minorHAnsi"/>
          <w:szCs w:val="22"/>
        </w:rPr>
      </w:pPr>
      <w:r w:rsidRPr="00936E20">
        <w:rPr>
          <w:rFonts w:cstheme="minorHAnsi"/>
          <w:szCs w:val="22"/>
        </w:rPr>
        <w:lastRenderedPageBreak/>
        <w:t xml:space="preserve">Per footnote requirements to </w:t>
      </w:r>
      <w:r w:rsidR="00C91D67">
        <w:rPr>
          <w:rFonts w:cstheme="minorHAnsi"/>
          <w:szCs w:val="22"/>
        </w:rPr>
        <w:t>Table</w:t>
      </w:r>
      <w:r w:rsidRPr="00936E20">
        <w:rPr>
          <w:rFonts w:cstheme="minorHAnsi"/>
          <w:szCs w:val="22"/>
        </w:rPr>
        <w:t xml:space="preserve"> 150.1-A</w:t>
      </w:r>
      <w:r w:rsidR="00C91D67">
        <w:rPr>
          <w:rFonts w:cstheme="minorHAnsi"/>
          <w:szCs w:val="22"/>
        </w:rPr>
        <w:t>, w</w:t>
      </w:r>
      <w:r w:rsidRPr="002A214E">
        <w:rPr>
          <w:rFonts w:cstheme="minorHAnsi"/>
          <w:szCs w:val="22"/>
        </w:rPr>
        <w:t xml:space="preserve">hen </w:t>
      </w:r>
      <w:r w:rsidR="00C91D67">
        <w:rPr>
          <w:rFonts w:cstheme="minorHAnsi"/>
          <w:szCs w:val="22"/>
        </w:rPr>
        <w:t xml:space="preserve">a </w:t>
      </w:r>
      <w:r w:rsidRPr="002A214E">
        <w:rPr>
          <w:rFonts w:cstheme="minorHAnsi"/>
          <w:szCs w:val="22"/>
        </w:rPr>
        <w:t>whole</w:t>
      </w:r>
      <w:r w:rsidR="00DD3CB3">
        <w:rPr>
          <w:rFonts w:cstheme="minorHAnsi"/>
          <w:szCs w:val="22"/>
        </w:rPr>
        <w:t>-</w:t>
      </w:r>
      <w:r w:rsidRPr="002A214E">
        <w:rPr>
          <w:rFonts w:cstheme="minorHAnsi"/>
          <w:szCs w:val="22"/>
        </w:rPr>
        <w:t xml:space="preserve">house fans </w:t>
      </w:r>
      <w:r w:rsidR="00C91D67">
        <w:rPr>
          <w:rFonts w:cstheme="minorHAnsi"/>
          <w:szCs w:val="22"/>
        </w:rPr>
        <w:t>is</w:t>
      </w:r>
      <w:r w:rsidRPr="002A214E">
        <w:rPr>
          <w:rFonts w:cstheme="minorHAnsi"/>
          <w:szCs w:val="22"/>
        </w:rPr>
        <w:t xml:space="preserve"> required, only </w:t>
      </w:r>
      <w:r w:rsidR="00C91D67">
        <w:rPr>
          <w:rFonts w:cstheme="minorHAnsi"/>
          <w:szCs w:val="22"/>
        </w:rPr>
        <w:t xml:space="preserve">a </w:t>
      </w:r>
      <w:r w:rsidRPr="002A214E">
        <w:rPr>
          <w:rFonts w:cstheme="minorHAnsi"/>
          <w:szCs w:val="22"/>
        </w:rPr>
        <w:t>whole</w:t>
      </w:r>
      <w:r w:rsidR="00C91D67">
        <w:rPr>
          <w:rFonts w:cstheme="minorHAnsi"/>
          <w:szCs w:val="22"/>
        </w:rPr>
        <w:t>-</w:t>
      </w:r>
      <w:r w:rsidRPr="002A214E">
        <w:rPr>
          <w:rFonts w:cstheme="minorHAnsi"/>
          <w:szCs w:val="22"/>
        </w:rPr>
        <w:t xml:space="preserve">house fan that </w:t>
      </w:r>
      <w:r w:rsidR="00C91D67">
        <w:rPr>
          <w:rFonts w:cstheme="minorHAnsi"/>
          <w:szCs w:val="22"/>
        </w:rPr>
        <w:t>is</w:t>
      </w:r>
      <w:r w:rsidRPr="002A214E">
        <w:rPr>
          <w:rFonts w:cstheme="minorHAnsi"/>
          <w:szCs w:val="22"/>
        </w:rPr>
        <w:t xml:space="preserve"> listed in the</w:t>
      </w:r>
      <w:r w:rsidR="00C91D67">
        <w:rPr>
          <w:rFonts w:cstheme="minorHAnsi"/>
          <w:szCs w:val="22"/>
        </w:rPr>
        <w:t xml:space="preserve"> Modernized Appliance Efficiency Database System</w:t>
      </w:r>
      <w:r w:rsidR="00CE21D5">
        <w:rPr>
          <w:rStyle w:val="FootnoteReference"/>
          <w:rFonts w:cstheme="minorHAnsi"/>
          <w:szCs w:val="22"/>
        </w:rPr>
        <w:footnoteReference w:id="3"/>
      </w:r>
      <w:r w:rsidR="00C91D67">
        <w:rPr>
          <w:rFonts w:cstheme="minorHAnsi"/>
          <w:szCs w:val="22"/>
        </w:rPr>
        <w:t xml:space="preserve"> (MAEDS) of the California Energy Commission (CEC) </w:t>
      </w:r>
      <w:r w:rsidRPr="002A214E">
        <w:rPr>
          <w:rFonts w:cstheme="minorHAnsi"/>
          <w:szCs w:val="22"/>
        </w:rPr>
        <w:t>may be installed. Compliance requires</w:t>
      </w:r>
      <w:r w:rsidR="00841CB2">
        <w:rPr>
          <w:rFonts w:cstheme="minorHAnsi"/>
          <w:szCs w:val="22"/>
        </w:rPr>
        <w:t xml:space="preserve"> the</w:t>
      </w:r>
      <w:r w:rsidRPr="002A214E">
        <w:rPr>
          <w:rFonts w:cstheme="minorHAnsi"/>
          <w:szCs w:val="22"/>
        </w:rPr>
        <w:t xml:space="preserve"> installation of one or more </w:t>
      </w:r>
      <w:r w:rsidR="00C91D67">
        <w:rPr>
          <w:rFonts w:cstheme="minorHAnsi"/>
          <w:szCs w:val="22"/>
        </w:rPr>
        <w:t>whole-house fans</w:t>
      </w:r>
      <w:r w:rsidRPr="002A214E">
        <w:rPr>
          <w:rFonts w:cstheme="minorHAnsi"/>
          <w:szCs w:val="22"/>
        </w:rPr>
        <w:t xml:space="preserve"> </w:t>
      </w:r>
      <w:r w:rsidR="00C91D67">
        <w:rPr>
          <w:rFonts w:cstheme="minorHAnsi"/>
          <w:szCs w:val="22"/>
        </w:rPr>
        <w:t>with</w:t>
      </w:r>
      <w:r w:rsidRPr="002A214E">
        <w:rPr>
          <w:rFonts w:cstheme="minorHAnsi"/>
          <w:szCs w:val="22"/>
        </w:rPr>
        <w:t xml:space="preserve"> total airflow </w:t>
      </w:r>
      <w:r w:rsidR="00841CB2">
        <w:rPr>
          <w:rFonts w:cstheme="minorHAnsi"/>
          <w:szCs w:val="22"/>
        </w:rPr>
        <w:t xml:space="preserve">that will meet or exceed the </w:t>
      </w:r>
      <w:r w:rsidRPr="002A214E">
        <w:rPr>
          <w:rFonts w:cstheme="minorHAnsi"/>
          <w:szCs w:val="22"/>
        </w:rPr>
        <w:t>minimum 1.5 cfm/</w:t>
      </w:r>
      <w:r w:rsidR="00C91D67">
        <w:rPr>
          <w:rFonts w:cstheme="minorHAnsi"/>
          <w:szCs w:val="22"/>
        </w:rPr>
        <w:t>ft</w:t>
      </w:r>
      <w:r w:rsidR="00C91D67">
        <w:rPr>
          <w:rFonts w:cstheme="minorHAnsi"/>
          <w:szCs w:val="22"/>
          <w:vertAlign w:val="superscript"/>
        </w:rPr>
        <w:t>2</w:t>
      </w:r>
      <w:r w:rsidRPr="002A214E">
        <w:rPr>
          <w:rFonts w:cstheme="minorHAnsi"/>
          <w:szCs w:val="22"/>
        </w:rPr>
        <w:t xml:space="preserve"> of conditioned floor area as specified by Section</w:t>
      </w:r>
      <w:r>
        <w:rPr>
          <w:rFonts w:cstheme="minorHAnsi"/>
          <w:szCs w:val="22"/>
        </w:rPr>
        <w:t xml:space="preserve"> </w:t>
      </w:r>
      <w:r w:rsidRPr="002A214E">
        <w:rPr>
          <w:rFonts w:cstheme="minorHAnsi"/>
          <w:szCs w:val="22"/>
        </w:rPr>
        <w:t>150.1(c)12.</w:t>
      </w:r>
    </w:p>
    <w:p w14:paraId="68AA2338" w14:textId="77777777" w:rsidR="00B3203E" w:rsidRDefault="00B3203E" w:rsidP="00AC5866">
      <w:pPr>
        <w:autoSpaceDE w:val="0"/>
        <w:autoSpaceDN w:val="0"/>
        <w:adjustRightInd w:val="0"/>
        <w:rPr>
          <w:rFonts w:cstheme="minorHAnsi"/>
          <w:szCs w:val="22"/>
        </w:rPr>
      </w:pPr>
    </w:p>
    <w:p w14:paraId="1EE16D20" w14:textId="77777777" w:rsidR="007D230B" w:rsidRPr="00171BB8" w:rsidRDefault="007D230B" w:rsidP="00AE16B4">
      <w:pPr>
        <w:pStyle w:val="eTRMHeading3"/>
      </w:pPr>
      <w:bookmarkStart w:id="19" w:name="_Toc486490851"/>
      <w:bookmarkStart w:id="20" w:name="_Toc486580922"/>
      <w:bookmarkStart w:id="21" w:name="_Toc56753345"/>
      <w:r w:rsidRPr="00A83458">
        <w:t>Normalizing</w:t>
      </w:r>
      <w:r w:rsidRPr="00171BB8">
        <w:t xml:space="preserve"> Unit</w:t>
      </w:r>
      <w:bookmarkEnd w:id="19"/>
      <w:bookmarkEnd w:id="20"/>
      <w:bookmarkEnd w:id="21"/>
    </w:p>
    <w:p w14:paraId="0115BB45" w14:textId="608A4B97" w:rsidR="009C31A4" w:rsidRDefault="00393D56" w:rsidP="00486585">
      <w:r>
        <w:t>Per household.</w:t>
      </w:r>
    </w:p>
    <w:p w14:paraId="3482D438" w14:textId="77777777" w:rsidR="00C91D67" w:rsidRPr="007D230B" w:rsidRDefault="00C91D67" w:rsidP="00486585"/>
    <w:p w14:paraId="2F4904E6" w14:textId="77777777" w:rsidR="007D230B" w:rsidRPr="004B06E3" w:rsidRDefault="007D230B" w:rsidP="00AE16B4">
      <w:pPr>
        <w:pStyle w:val="eTRMHeading3"/>
      </w:pPr>
      <w:bookmarkStart w:id="22" w:name="_Toc486490852"/>
      <w:bookmarkStart w:id="23" w:name="_Toc486580923"/>
      <w:bookmarkStart w:id="24" w:name="_Toc56753346"/>
      <w:bookmarkStart w:id="25" w:name="_Hlk515365299"/>
      <w:bookmarkStart w:id="26" w:name="_Hlk515878271"/>
      <w:r w:rsidRPr="004B06E3">
        <w:t>Program Requirements</w:t>
      </w:r>
      <w:bookmarkEnd w:id="22"/>
      <w:bookmarkEnd w:id="23"/>
      <w:bookmarkEnd w:id="24"/>
      <w:r w:rsidRPr="004B06E3">
        <w:t xml:space="preserve"> </w:t>
      </w:r>
    </w:p>
    <w:p w14:paraId="6C6F4061" w14:textId="758A7185" w:rsidR="009E57DF" w:rsidRPr="000229F1" w:rsidRDefault="000229F1" w:rsidP="000D5C73">
      <w:pPr>
        <w:pStyle w:val="eTRMHeading5"/>
        <w:keepLines/>
      </w:pPr>
      <w:bookmarkStart w:id="27" w:name="_Hlk516047641"/>
      <w:r>
        <w:t xml:space="preserve">Measure </w:t>
      </w:r>
      <w:r w:rsidR="003E50CF" w:rsidRPr="000229F1">
        <w:t>Implementation Eligibility</w:t>
      </w:r>
    </w:p>
    <w:p w14:paraId="05F19352" w14:textId="77777777" w:rsidR="00DD3CB3" w:rsidRDefault="00DD3CB3" w:rsidP="00DD3CB3">
      <w:bookmarkStart w:id="28" w:name="_Hlk527543844"/>
      <w:bookmarkStart w:id="29" w:name="_Hlk526859582"/>
      <w:bookmarkEnd w:id="25"/>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8"/>
    </w:p>
    <w:bookmarkEnd w:id="29"/>
    <w:p w14:paraId="1FAD6444" w14:textId="77777777" w:rsidR="00DD3CB3" w:rsidRPr="00CC4643" w:rsidRDefault="00DD3CB3" w:rsidP="00DD3CB3">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6E7AE066" w:rsidR="001B426F" w:rsidRDefault="001B426F" w:rsidP="00BF5915">
      <w:pPr>
        <w:pStyle w:val="Caption"/>
      </w:pPr>
      <w:r>
        <w:t>Implementation Eligibility</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2964"/>
        <w:gridCol w:w="3422"/>
        <w:gridCol w:w="2964"/>
      </w:tblGrid>
      <w:tr w:rsidR="001B426F" w:rsidRPr="00A47168" w14:paraId="40946250" w14:textId="77777777" w:rsidTr="000D5C73">
        <w:trPr>
          <w:trHeight w:val="290"/>
        </w:trPr>
        <w:tc>
          <w:tcPr>
            <w:tcW w:w="296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D76CB2">
            <w:pPr>
              <w:spacing w:before="0" w:after="0"/>
              <w:rPr>
                <w:b/>
                <w:bCs/>
                <w:sz w:val="20"/>
              </w:rPr>
            </w:pPr>
            <w:r w:rsidRPr="00A47168">
              <w:rPr>
                <w:b/>
                <w:bCs/>
                <w:sz w:val="20"/>
              </w:rPr>
              <w:t>Measure Application Type</w:t>
            </w:r>
          </w:p>
        </w:tc>
        <w:tc>
          <w:tcPr>
            <w:tcW w:w="3422"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D76CB2">
            <w:pPr>
              <w:spacing w:before="0" w:after="0"/>
              <w:rPr>
                <w:b/>
                <w:bCs/>
                <w:sz w:val="20"/>
              </w:rPr>
            </w:pPr>
            <w:r w:rsidRPr="00A47168">
              <w:rPr>
                <w:b/>
                <w:bCs/>
                <w:sz w:val="20"/>
              </w:rPr>
              <w:t>Delivery Type</w:t>
            </w:r>
          </w:p>
        </w:tc>
        <w:tc>
          <w:tcPr>
            <w:tcW w:w="296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D76CB2">
            <w:pPr>
              <w:spacing w:before="0" w:after="0"/>
              <w:rPr>
                <w:b/>
                <w:bCs/>
                <w:sz w:val="20"/>
              </w:rPr>
            </w:pPr>
            <w:r w:rsidRPr="00A47168">
              <w:rPr>
                <w:b/>
                <w:bCs/>
                <w:sz w:val="20"/>
              </w:rPr>
              <w:t>Sector</w:t>
            </w:r>
          </w:p>
        </w:tc>
      </w:tr>
      <w:tr w:rsidR="003F6E5A" w:rsidRPr="00A47168" w14:paraId="54F21FF2" w14:textId="77777777" w:rsidTr="000D5C73">
        <w:trPr>
          <w:trHeight w:val="290"/>
        </w:trPr>
        <w:tc>
          <w:tcPr>
            <w:tcW w:w="2964" w:type="dxa"/>
            <w:noWrap/>
            <w:tcMar>
              <w:top w:w="0" w:type="dxa"/>
              <w:left w:w="108" w:type="dxa"/>
              <w:bottom w:w="0" w:type="dxa"/>
              <w:right w:w="108" w:type="dxa"/>
            </w:tcMar>
            <w:vAlign w:val="bottom"/>
          </w:tcPr>
          <w:p w14:paraId="178C5C26" w14:textId="3BA8AAC3" w:rsidR="003F6E5A" w:rsidRPr="00A47168" w:rsidRDefault="003F6E5A" w:rsidP="003F6E5A">
            <w:pPr>
              <w:spacing w:before="0" w:after="0"/>
              <w:rPr>
                <w:color w:val="000000"/>
                <w:sz w:val="20"/>
              </w:rPr>
            </w:pPr>
            <w:r>
              <w:rPr>
                <w:color w:val="000000"/>
                <w:sz w:val="20"/>
              </w:rPr>
              <w:t xml:space="preserve">Add-on </w:t>
            </w:r>
            <w:r w:rsidR="00F8038B">
              <w:rPr>
                <w:color w:val="000000"/>
                <w:sz w:val="20"/>
              </w:rPr>
              <w:t>e</w:t>
            </w:r>
            <w:r>
              <w:rPr>
                <w:color w:val="000000"/>
                <w:sz w:val="20"/>
              </w:rPr>
              <w:t>quipment (AOE)</w:t>
            </w:r>
          </w:p>
        </w:tc>
        <w:tc>
          <w:tcPr>
            <w:tcW w:w="3422" w:type="dxa"/>
            <w:noWrap/>
            <w:tcMar>
              <w:top w:w="0" w:type="dxa"/>
              <w:left w:w="108" w:type="dxa"/>
              <w:bottom w:w="0" w:type="dxa"/>
              <w:right w:w="108" w:type="dxa"/>
            </w:tcMar>
            <w:vAlign w:val="bottom"/>
          </w:tcPr>
          <w:p w14:paraId="7EB7E369" w14:textId="2F0AFE6A" w:rsidR="003F6E5A" w:rsidRPr="00A47168" w:rsidRDefault="003F6E5A" w:rsidP="003F6E5A">
            <w:pPr>
              <w:spacing w:before="0" w:after="0"/>
              <w:rPr>
                <w:color w:val="000000"/>
                <w:sz w:val="20"/>
              </w:rPr>
            </w:pPr>
            <w:r>
              <w:rPr>
                <w:rFonts w:cs="Calibri Light"/>
                <w:color w:val="000000"/>
                <w:sz w:val="20"/>
                <w:szCs w:val="20"/>
              </w:rPr>
              <w:t>DnDeemDI</w:t>
            </w:r>
          </w:p>
        </w:tc>
        <w:tc>
          <w:tcPr>
            <w:tcW w:w="2964" w:type="dxa"/>
            <w:noWrap/>
            <w:tcMar>
              <w:top w:w="0" w:type="dxa"/>
              <w:left w:w="108" w:type="dxa"/>
              <w:bottom w:w="0" w:type="dxa"/>
              <w:right w:w="108" w:type="dxa"/>
            </w:tcMar>
            <w:vAlign w:val="bottom"/>
          </w:tcPr>
          <w:p w14:paraId="6F9C2987" w14:textId="2FF6F57C" w:rsidR="003F6E5A" w:rsidRPr="00A47168" w:rsidRDefault="003F6E5A" w:rsidP="003F6E5A">
            <w:pPr>
              <w:spacing w:before="0" w:after="0"/>
              <w:rPr>
                <w:color w:val="000000"/>
                <w:sz w:val="20"/>
              </w:rPr>
            </w:pPr>
            <w:r>
              <w:rPr>
                <w:color w:val="000000"/>
                <w:sz w:val="20"/>
              </w:rPr>
              <w:t>Res</w:t>
            </w:r>
          </w:p>
        </w:tc>
      </w:tr>
      <w:tr w:rsidR="003F6E5A" w:rsidRPr="00A47168" w14:paraId="5D22EDDB" w14:textId="77777777" w:rsidTr="000D5C73">
        <w:trPr>
          <w:trHeight w:val="290"/>
        </w:trPr>
        <w:tc>
          <w:tcPr>
            <w:tcW w:w="2964" w:type="dxa"/>
            <w:noWrap/>
            <w:tcMar>
              <w:top w:w="0" w:type="dxa"/>
              <w:left w:w="108" w:type="dxa"/>
              <w:bottom w:w="0" w:type="dxa"/>
              <w:right w:w="108" w:type="dxa"/>
            </w:tcMar>
            <w:vAlign w:val="bottom"/>
          </w:tcPr>
          <w:p w14:paraId="67C06326" w14:textId="681F8A81" w:rsidR="003F6E5A" w:rsidRPr="00A47168" w:rsidRDefault="00F8038B" w:rsidP="003F6E5A">
            <w:pPr>
              <w:spacing w:before="0" w:after="0"/>
              <w:rPr>
                <w:color w:val="000000"/>
                <w:sz w:val="20"/>
              </w:rPr>
            </w:pPr>
            <w:r>
              <w:rPr>
                <w:color w:val="000000"/>
                <w:sz w:val="20"/>
              </w:rPr>
              <w:t xml:space="preserve">Add-on equipment </w:t>
            </w:r>
            <w:r w:rsidR="003F6E5A">
              <w:rPr>
                <w:color w:val="000000"/>
                <w:sz w:val="20"/>
              </w:rPr>
              <w:t>(AOE)</w:t>
            </w:r>
          </w:p>
        </w:tc>
        <w:tc>
          <w:tcPr>
            <w:tcW w:w="3422" w:type="dxa"/>
            <w:noWrap/>
            <w:tcMar>
              <w:top w:w="0" w:type="dxa"/>
              <w:left w:w="108" w:type="dxa"/>
              <w:bottom w:w="0" w:type="dxa"/>
              <w:right w:w="108" w:type="dxa"/>
            </w:tcMar>
            <w:vAlign w:val="bottom"/>
          </w:tcPr>
          <w:p w14:paraId="5AA899A5" w14:textId="53CF00D9" w:rsidR="003F6E5A" w:rsidRPr="00A47168" w:rsidRDefault="003F6E5A" w:rsidP="003F6E5A">
            <w:pPr>
              <w:spacing w:before="0" w:after="0"/>
              <w:rPr>
                <w:color w:val="000000"/>
                <w:sz w:val="20"/>
              </w:rPr>
            </w:pPr>
            <w:r>
              <w:rPr>
                <w:rFonts w:cs="Calibri Light"/>
                <w:color w:val="000000"/>
                <w:sz w:val="20"/>
                <w:szCs w:val="20"/>
              </w:rPr>
              <w:t>DnDeemed</w:t>
            </w:r>
          </w:p>
        </w:tc>
        <w:tc>
          <w:tcPr>
            <w:tcW w:w="2964" w:type="dxa"/>
            <w:noWrap/>
            <w:tcMar>
              <w:top w:w="0" w:type="dxa"/>
              <w:left w:w="108" w:type="dxa"/>
              <w:bottom w:w="0" w:type="dxa"/>
              <w:right w:w="108" w:type="dxa"/>
            </w:tcMar>
            <w:vAlign w:val="bottom"/>
          </w:tcPr>
          <w:p w14:paraId="111B3DEA" w14:textId="2BEB5340" w:rsidR="003F6E5A" w:rsidRPr="00A47168" w:rsidRDefault="003F6E5A" w:rsidP="003F6E5A">
            <w:pPr>
              <w:spacing w:before="0" w:after="0"/>
              <w:rPr>
                <w:color w:val="000000"/>
                <w:sz w:val="20"/>
              </w:rPr>
            </w:pPr>
            <w:r>
              <w:rPr>
                <w:color w:val="000000"/>
                <w:sz w:val="20"/>
              </w:rPr>
              <w:t>Res</w:t>
            </w:r>
          </w:p>
        </w:tc>
      </w:tr>
      <w:tr w:rsidR="00B636E2" w:rsidRPr="00A47168" w14:paraId="600CBC42" w14:textId="77777777" w:rsidTr="000D5C73">
        <w:trPr>
          <w:trHeight w:val="290"/>
        </w:trPr>
        <w:tc>
          <w:tcPr>
            <w:tcW w:w="2964" w:type="dxa"/>
            <w:noWrap/>
            <w:tcMar>
              <w:top w:w="0" w:type="dxa"/>
              <w:left w:w="108" w:type="dxa"/>
              <w:bottom w:w="0" w:type="dxa"/>
              <w:right w:w="108" w:type="dxa"/>
            </w:tcMar>
            <w:vAlign w:val="bottom"/>
          </w:tcPr>
          <w:p w14:paraId="682AE97D" w14:textId="1D1173EC" w:rsidR="00B636E2" w:rsidRDefault="00A559B4" w:rsidP="00B636E2">
            <w:pPr>
              <w:spacing w:before="0" w:after="0"/>
              <w:rPr>
                <w:rFonts w:cs="Calibri Light"/>
                <w:color w:val="000000"/>
                <w:sz w:val="20"/>
                <w:szCs w:val="20"/>
              </w:rPr>
            </w:pPr>
            <w:r>
              <w:rPr>
                <w:color w:val="000000"/>
                <w:sz w:val="20"/>
              </w:rPr>
              <w:t xml:space="preserve">New </w:t>
            </w:r>
            <w:r w:rsidR="00F8038B">
              <w:rPr>
                <w:color w:val="000000"/>
                <w:sz w:val="20"/>
              </w:rPr>
              <w:t>c</w:t>
            </w:r>
            <w:r>
              <w:rPr>
                <w:color w:val="000000"/>
                <w:sz w:val="20"/>
              </w:rPr>
              <w:t>onstruction</w:t>
            </w:r>
            <w:r w:rsidR="00B636E2">
              <w:rPr>
                <w:color w:val="000000"/>
                <w:sz w:val="20"/>
              </w:rPr>
              <w:t xml:space="preserve"> (</w:t>
            </w:r>
            <w:r>
              <w:rPr>
                <w:color w:val="000000"/>
                <w:sz w:val="20"/>
              </w:rPr>
              <w:t>NC</w:t>
            </w:r>
            <w:r w:rsidR="00B636E2">
              <w:rPr>
                <w:color w:val="000000"/>
                <w:sz w:val="20"/>
              </w:rPr>
              <w:t>)</w:t>
            </w:r>
          </w:p>
        </w:tc>
        <w:tc>
          <w:tcPr>
            <w:tcW w:w="3422" w:type="dxa"/>
            <w:noWrap/>
            <w:tcMar>
              <w:top w:w="0" w:type="dxa"/>
              <w:left w:w="108" w:type="dxa"/>
              <w:bottom w:w="0" w:type="dxa"/>
              <w:right w:w="108" w:type="dxa"/>
            </w:tcMar>
            <w:vAlign w:val="bottom"/>
          </w:tcPr>
          <w:p w14:paraId="514C4E08" w14:textId="27AE125C" w:rsidR="00B636E2" w:rsidRDefault="00B636E2" w:rsidP="00B636E2">
            <w:pPr>
              <w:spacing w:before="0" w:after="0"/>
              <w:rPr>
                <w:rFonts w:cs="Calibri Light"/>
                <w:color w:val="000000"/>
                <w:sz w:val="20"/>
                <w:szCs w:val="20"/>
              </w:rPr>
            </w:pPr>
            <w:r>
              <w:rPr>
                <w:rFonts w:cs="Calibri Light"/>
                <w:color w:val="000000"/>
                <w:sz w:val="20"/>
                <w:szCs w:val="20"/>
              </w:rPr>
              <w:t>DnDeemDI</w:t>
            </w:r>
          </w:p>
        </w:tc>
        <w:tc>
          <w:tcPr>
            <w:tcW w:w="2964" w:type="dxa"/>
            <w:noWrap/>
            <w:tcMar>
              <w:top w:w="0" w:type="dxa"/>
              <w:left w:w="108" w:type="dxa"/>
              <w:bottom w:w="0" w:type="dxa"/>
              <w:right w:w="108" w:type="dxa"/>
            </w:tcMar>
            <w:vAlign w:val="bottom"/>
          </w:tcPr>
          <w:p w14:paraId="775A58C7" w14:textId="5C031E20" w:rsidR="00B636E2" w:rsidRDefault="00B636E2" w:rsidP="00B636E2">
            <w:pPr>
              <w:spacing w:before="0" w:after="0"/>
              <w:rPr>
                <w:rFonts w:cs="Calibri Light"/>
                <w:color w:val="000000"/>
                <w:sz w:val="20"/>
                <w:szCs w:val="20"/>
              </w:rPr>
            </w:pPr>
            <w:r>
              <w:rPr>
                <w:color w:val="000000"/>
                <w:sz w:val="20"/>
              </w:rPr>
              <w:t>Res</w:t>
            </w:r>
          </w:p>
        </w:tc>
      </w:tr>
      <w:tr w:rsidR="00B636E2" w:rsidRPr="00A47168" w14:paraId="096C6398" w14:textId="77777777" w:rsidTr="000D5C73">
        <w:trPr>
          <w:trHeight w:val="290"/>
        </w:trPr>
        <w:tc>
          <w:tcPr>
            <w:tcW w:w="2964" w:type="dxa"/>
            <w:noWrap/>
            <w:tcMar>
              <w:top w:w="0" w:type="dxa"/>
              <w:left w:w="108" w:type="dxa"/>
              <w:bottom w:w="0" w:type="dxa"/>
              <w:right w:w="108" w:type="dxa"/>
            </w:tcMar>
            <w:vAlign w:val="bottom"/>
          </w:tcPr>
          <w:p w14:paraId="3F8B317A" w14:textId="4198DE48" w:rsidR="00B636E2" w:rsidRDefault="00A559B4" w:rsidP="00B636E2">
            <w:pPr>
              <w:spacing w:before="0" w:after="0"/>
              <w:rPr>
                <w:rFonts w:cs="Calibri Light"/>
                <w:color w:val="000000"/>
                <w:sz w:val="20"/>
                <w:szCs w:val="20"/>
              </w:rPr>
            </w:pPr>
            <w:r>
              <w:rPr>
                <w:color w:val="000000"/>
                <w:sz w:val="20"/>
              </w:rPr>
              <w:t xml:space="preserve">New </w:t>
            </w:r>
            <w:r w:rsidR="00F8038B">
              <w:rPr>
                <w:color w:val="000000"/>
                <w:sz w:val="20"/>
              </w:rPr>
              <w:t>c</w:t>
            </w:r>
            <w:r>
              <w:rPr>
                <w:color w:val="000000"/>
                <w:sz w:val="20"/>
              </w:rPr>
              <w:t>onstruction (NC)</w:t>
            </w:r>
          </w:p>
        </w:tc>
        <w:tc>
          <w:tcPr>
            <w:tcW w:w="3422" w:type="dxa"/>
            <w:noWrap/>
            <w:tcMar>
              <w:top w:w="0" w:type="dxa"/>
              <w:left w:w="108" w:type="dxa"/>
              <w:bottom w:w="0" w:type="dxa"/>
              <w:right w:w="108" w:type="dxa"/>
            </w:tcMar>
            <w:vAlign w:val="bottom"/>
          </w:tcPr>
          <w:p w14:paraId="59F5DFB9" w14:textId="7D2AFF90" w:rsidR="00B636E2" w:rsidRDefault="00B636E2" w:rsidP="00B636E2">
            <w:pPr>
              <w:spacing w:before="0" w:after="0"/>
              <w:rPr>
                <w:rFonts w:cs="Calibri Light"/>
                <w:color w:val="000000"/>
                <w:sz w:val="20"/>
                <w:szCs w:val="20"/>
              </w:rPr>
            </w:pPr>
            <w:r>
              <w:rPr>
                <w:rFonts w:cs="Calibri Light"/>
                <w:color w:val="000000"/>
                <w:sz w:val="20"/>
                <w:szCs w:val="20"/>
              </w:rPr>
              <w:t>DnDeemed</w:t>
            </w:r>
          </w:p>
        </w:tc>
        <w:tc>
          <w:tcPr>
            <w:tcW w:w="2964" w:type="dxa"/>
            <w:noWrap/>
            <w:tcMar>
              <w:top w:w="0" w:type="dxa"/>
              <w:left w:w="108" w:type="dxa"/>
              <w:bottom w:w="0" w:type="dxa"/>
              <w:right w:w="108" w:type="dxa"/>
            </w:tcMar>
            <w:vAlign w:val="bottom"/>
          </w:tcPr>
          <w:p w14:paraId="4894A435" w14:textId="759B2D06" w:rsidR="00B636E2" w:rsidRDefault="00B636E2" w:rsidP="00B636E2">
            <w:pPr>
              <w:spacing w:before="0" w:after="0"/>
              <w:rPr>
                <w:rFonts w:cs="Calibri Light"/>
                <w:color w:val="000000"/>
                <w:sz w:val="20"/>
                <w:szCs w:val="20"/>
              </w:rPr>
            </w:pPr>
            <w:r>
              <w:rPr>
                <w:color w:val="000000"/>
                <w:sz w:val="20"/>
              </w:rPr>
              <w:t>Res</w:t>
            </w:r>
          </w:p>
        </w:tc>
      </w:tr>
    </w:tbl>
    <w:p w14:paraId="73035A5C" w14:textId="77777777" w:rsidR="001B426F" w:rsidRDefault="001B426F" w:rsidP="00D76CB2"/>
    <w:bookmarkEnd w:id="26"/>
    <w:bookmarkEnd w:id="27"/>
    <w:p w14:paraId="50CA0B1B" w14:textId="2CD7A452" w:rsidR="002F0C44" w:rsidRDefault="00196649" w:rsidP="006E2B4A">
      <w:pPr>
        <w:pStyle w:val="eTRMHeading5"/>
      </w:pPr>
      <w:r>
        <w:t>Eligible Products</w:t>
      </w:r>
    </w:p>
    <w:p w14:paraId="67C7B84D" w14:textId="3E571323" w:rsidR="002F0C44" w:rsidRPr="002F0C44" w:rsidRDefault="002F0C44" w:rsidP="002F0C44">
      <w:r>
        <w:t>In addition to meeting the measure case requirements (</w:t>
      </w:r>
      <w:r w:rsidR="00DD3CB3">
        <w:t xml:space="preserve">see </w:t>
      </w:r>
      <w:r>
        <w:t>Measure Case Description), the following eligibility requirements apply:</w:t>
      </w:r>
    </w:p>
    <w:p w14:paraId="7F629F8F" w14:textId="34A0D594" w:rsidR="002F0C44" w:rsidRPr="00980786" w:rsidRDefault="002F0C44" w:rsidP="002F0C44">
      <w:pPr>
        <w:pStyle w:val="eTRMBulletedText"/>
      </w:pPr>
      <w:r>
        <w:t>The</w:t>
      </w:r>
      <w:r w:rsidR="00C133D6">
        <w:t xml:space="preserve">re </w:t>
      </w:r>
      <w:r w:rsidR="00DD3CB3">
        <w:t>must</w:t>
      </w:r>
      <w:r w:rsidR="00C133D6">
        <w:t xml:space="preserve"> be an</w:t>
      </w:r>
      <w:r>
        <w:t xml:space="preserve"> </w:t>
      </w:r>
      <w:r w:rsidRPr="00980786">
        <w:t>existing central air conditioning unit or ducted evaporative cooler</w:t>
      </w:r>
      <w:r w:rsidR="00C133D6">
        <w:t xml:space="preserve"> </w:t>
      </w:r>
      <w:r w:rsidR="00DD3CB3">
        <w:t>prior to</w:t>
      </w:r>
      <w:r w:rsidR="00F13E88">
        <w:t xml:space="preserve"> the whole-house fan</w:t>
      </w:r>
      <w:r w:rsidR="00DD3CB3">
        <w:t xml:space="preserve"> installation.</w:t>
      </w:r>
    </w:p>
    <w:p w14:paraId="05902252" w14:textId="2CD1125E" w:rsidR="002F0C44" w:rsidRPr="00D80275" w:rsidRDefault="00AC5866" w:rsidP="002F0C44">
      <w:pPr>
        <w:pStyle w:val="eTRMBulletedText"/>
        <w:rPr>
          <w:i/>
        </w:rPr>
      </w:pPr>
      <w:r>
        <w:t>The w</w:t>
      </w:r>
      <w:r w:rsidR="002F0C44" w:rsidRPr="00980786">
        <w:t>hole</w:t>
      </w:r>
      <w:r>
        <w:t>-</w:t>
      </w:r>
      <w:r w:rsidR="002F0C44" w:rsidRPr="00980786">
        <w:t>house fan must be permanently</w:t>
      </w:r>
      <w:r w:rsidR="002F0C44" w:rsidRPr="00B21D85">
        <w:t xml:space="preserve"> installed (connected to the framing)</w:t>
      </w:r>
    </w:p>
    <w:p w14:paraId="7DD855E6" w14:textId="2699AFA9" w:rsidR="00554A90" w:rsidRPr="000D5C73" w:rsidRDefault="002F0C44" w:rsidP="00554A90">
      <w:pPr>
        <w:pStyle w:val="eTRMBulletedText"/>
        <w:rPr>
          <w:i/>
        </w:rPr>
      </w:pPr>
      <w:r w:rsidRPr="005977C3">
        <w:lastRenderedPageBreak/>
        <w:t xml:space="preserve">Equipment </w:t>
      </w:r>
      <w:r>
        <w:t xml:space="preserve">selection and </w:t>
      </w:r>
      <w:r w:rsidRPr="005977C3">
        <w:t xml:space="preserve">installation </w:t>
      </w:r>
      <w:r w:rsidR="00DD3CB3">
        <w:t>must</w:t>
      </w:r>
      <w:r w:rsidR="00DD3CB3" w:rsidRPr="005977C3">
        <w:t xml:space="preserve"> </w:t>
      </w:r>
      <w:r w:rsidRPr="005977C3">
        <w:t>comply with all applicable regulations</w:t>
      </w:r>
      <w:r w:rsidR="00AC5866">
        <w:t>,</w:t>
      </w:r>
      <w:r w:rsidRPr="005977C3">
        <w:t xml:space="preserve"> including but not limited to</w:t>
      </w:r>
      <w:r w:rsidRPr="00D80275">
        <w:t xml:space="preserve"> latest applicable</w:t>
      </w:r>
      <w:r w:rsidRPr="005977C3">
        <w:t xml:space="preserve"> </w:t>
      </w:r>
      <w:r w:rsidR="00DD3CB3">
        <w:t>National Electrical Code (NEC)</w:t>
      </w:r>
      <w:r w:rsidR="00DD3CB3" w:rsidRPr="005977C3">
        <w:t xml:space="preserve"> </w:t>
      </w:r>
      <w:r w:rsidRPr="005977C3">
        <w:t>and</w:t>
      </w:r>
      <w:r w:rsidRPr="00D80275">
        <w:t>/or</w:t>
      </w:r>
      <w:r w:rsidRPr="005977C3">
        <w:t xml:space="preserve"> </w:t>
      </w:r>
      <w:r w:rsidR="00DD3CB3">
        <w:t xml:space="preserve">California Building Energy Efficiency </w:t>
      </w:r>
      <w:r w:rsidRPr="005977C3">
        <w:t xml:space="preserve">Standards </w:t>
      </w:r>
      <w:r w:rsidR="00DD3CB3">
        <w:t>(Title 24)</w:t>
      </w:r>
      <w:r w:rsidRPr="005977C3">
        <w:t xml:space="preserve">. </w:t>
      </w:r>
      <w:r w:rsidR="00DD3CB3">
        <w:t>See Code Requirements.</w:t>
      </w:r>
    </w:p>
    <w:p w14:paraId="6215FCAD" w14:textId="77777777" w:rsidR="00B3203E" w:rsidRDefault="00B3203E" w:rsidP="000D5C73">
      <w:pPr>
        <w:pStyle w:val="eTRMBulletedText"/>
        <w:numPr>
          <w:ilvl w:val="0"/>
          <w:numId w:val="0"/>
        </w:numPr>
        <w:rPr>
          <w:i/>
        </w:rPr>
      </w:pPr>
    </w:p>
    <w:p w14:paraId="656391BF" w14:textId="7775A7B1" w:rsidR="00554A90" w:rsidRDefault="00F8038B" w:rsidP="00554A90">
      <w:r>
        <w:rPr>
          <w:i/>
        </w:rPr>
        <w:t>D</w:t>
      </w:r>
      <w:r w:rsidR="00DD3CB3">
        <w:rPr>
          <w:i/>
        </w:rPr>
        <w:t>ownstream</w:t>
      </w:r>
      <w:r w:rsidR="00AB39D2">
        <w:rPr>
          <w:i/>
        </w:rPr>
        <w:t xml:space="preserve"> </w:t>
      </w:r>
      <w:r w:rsidR="00767E4E">
        <w:rPr>
          <w:i/>
        </w:rPr>
        <w:t>delivery</w:t>
      </w:r>
      <w:r w:rsidR="00403FC3">
        <w:t xml:space="preserve"> </w:t>
      </w:r>
      <w:r>
        <w:t>of this measure requires collection of the</w:t>
      </w:r>
      <w:r w:rsidR="00554A90">
        <w:t xml:space="preserve"> following data from each applicant:</w:t>
      </w:r>
    </w:p>
    <w:p w14:paraId="095F1D56" w14:textId="459F7BC5" w:rsidR="00702588" w:rsidRDefault="00702588" w:rsidP="000D5C73">
      <w:pPr>
        <w:pStyle w:val="eTRMBulletedText"/>
      </w:pPr>
      <w:r>
        <w:t xml:space="preserve">Type of </w:t>
      </w:r>
      <w:r w:rsidR="00C86767">
        <w:t xml:space="preserve">air conditioning system </w:t>
      </w:r>
      <w:r w:rsidR="00F8038B">
        <w:t>(N</w:t>
      </w:r>
      <w:r w:rsidR="00C86767">
        <w:t xml:space="preserve">ote </w:t>
      </w:r>
      <w:r w:rsidR="00F8038B">
        <w:t xml:space="preserve">that </w:t>
      </w:r>
      <w:r w:rsidR="00C86767">
        <w:t xml:space="preserve">this measure is only applicable when there is existing central air conditioning unit or </w:t>
      </w:r>
      <w:r w:rsidR="00C86767" w:rsidRPr="00980786">
        <w:t>ducted evaporative cooler</w:t>
      </w:r>
      <w:r w:rsidR="00F8038B">
        <w:t>.)</w:t>
      </w:r>
    </w:p>
    <w:p w14:paraId="37DB35F6" w14:textId="2B6CD61F" w:rsidR="00554A90" w:rsidRPr="00C56D11" w:rsidRDefault="00554A90" w:rsidP="000D5C73">
      <w:pPr>
        <w:pStyle w:val="eTRMBulletedText"/>
      </w:pPr>
      <w:r w:rsidRPr="00C56D11">
        <w:t>Manufacturer and model number</w:t>
      </w:r>
      <w:r w:rsidR="00AB39D2" w:rsidRPr="00C56D11">
        <w:t xml:space="preserve"> of the whole-house fan</w:t>
      </w:r>
    </w:p>
    <w:p w14:paraId="6FB1F595" w14:textId="125C1407" w:rsidR="00554A90" w:rsidRPr="00C56D11" w:rsidRDefault="00554A90" w:rsidP="000D5C73">
      <w:pPr>
        <w:pStyle w:val="eTRMBulletedText"/>
      </w:pPr>
      <w:r w:rsidRPr="00C56D11">
        <w:t xml:space="preserve">Square feet area of conditioned space to be served by </w:t>
      </w:r>
      <w:r w:rsidR="00AB39D2" w:rsidRPr="00C56D11">
        <w:t>the whole-house fan</w:t>
      </w:r>
    </w:p>
    <w:p w14:paraId="19273F74" w14:textId="717913C0" w:rsidR="00554A90" w:rsidRPr="00C56D11" w:rsidRDefault="00554A90" w:rsidP="000D5C73">
      <w:pPr>
        <w:pStyle w:val="eTRMBulletedText"/>
      </w:pPr>
      <w:r w:rsidRPr="00C56D11">
        <w:t xml:space="preserve">Nominal CFM provided by </w:t>
      </w:r>
      <w:r w:rsidR="00AB39D2" w:rsidRPr="00C56D11">
        <w:t>whole-house fan</w:t>
      </w:r>
    </w:p>
    <w:p w14:paraId="5AC6133B" w14:textId="575322D9" w:rsidR="00702588" w:rsidRDefault="00554A90" w:rsidP="000D5C73">
      <w:pPr>
        <w:pStyle w:val="eTRMBulletedText"/>
      </w:pPr>
      <w:r w:rsidRPr="00C56D11">
        <w:t>Nameplate horsepower of fan motor</w:t>
      </w:r>
    </w:p>
    <w:p w14:paraId="731ECB16" w14:textId="77777777" w:rsidR="00B12B1E" w:rsidRDefault="00B12B1E" w:rsidP="00401C43">
      <w:pPr>
        <w:pStyle w:val="eTRMHeading5"/>
      </w:pPr>
    </w:p>
    <w:p w14:paraId="7CE938DA" w14:textId="4F3D0612" w:rsidR="007B6A74" w:rsidRPr="00401C43" w:rsidRDefault="007B6A74" w:rsidP="00401C43">
      <w:pPr>
        <w:pStyle w:val="eTRMHeading5"/>
      </w:pPr>
      <w:r w:rsidRPr="00401C43">
        <w:t>Eligible Building Types</w:t>
      </w:r>
      <w:r w:rsidR="00E57AAD">
        <w:t xml:space="preserve"> and Vintages</w:t>
      </w:r>
    </w:p>
    <w:p w14:paraId="360821A2" w14:textId="4DAAD083" w:rsidR="00AB39D2" w:rsidRDefault="00B76AF2" w:rsidP="00571D95">
      <w:pPr>
        <w:rPr>
          <w:szCs w:val="22"/>
        </w:rPr>
      </w:pPr>
      <w:r>
        <w:rPr>
          <w:szCs w:val="22"/>
        </w:rPr>
        <w:t xml:space="preserve">This measure is applicable for </w:t>
      </w:r>
      <w:r w:rsidR="00F8038B">
        <w:rPr>
          <w:szCs w:val="22"/>
        </w:rPr>
        <w:t>all vintages</w:t>
      </w:r>
      <w:r w:rsidR="00F8038B" w:rsidDel="00DD37EB">
        <w:rPr>
          <w:szCs w:val="22"/>
        </w:rPr>
        <w:t xml:space="preserve"> </w:t>
      </w:r>
      <w:r w:rsidR="00F8038B">
        <w:rPr>
          <w:szCs w:val="22"/>
        </w:rPr>
        <w:t xml:space="preserve">of </w:t>
      </w:r>
      <w:r w:rsidR="00DD37EB">
        <w:rPr>
          <w:szCs w:val="22"/>
        </w:rPr>
        <w:t xml:space="preserve">single-family residential buildings. </w:t>
      </w:r>
      <w:r w:rsidR="00C62D19">
        <w:rPr>
          <w:szCs w:val="22"/>
        </w:rPr>
        <w:t xml:space="preserve"> </w:t>
      </w:r>
    </w:p>
    <w:p w14:paraId="39770938" w14:textId="77777777" w:rsidR="00B76AF2" w:rsidRPr="00571D95" w:rsidRDefault="00B76AF2" w:rsidP="00571D95"/>
    <w:p w14:paraId="1A3705F3" w14:textId="4BC0985D" w:rsidR="007B6A74" w:rsidRPr="004B06E3" w:rsidRDefault="00196649" w:rsidP="00154391">
      <w:pPr>
        <w:pStyle w:val="eTRMHeading5"/>
      </w:pPr>
      <w:r>
        <w:t>Eligible Climate Zones</w:t>
      </w:r>
    </w:p>
    <w:p w14:paraId="7C7E2920" w14:textId="2CE3828E" w:rsidR="005B3AF2" w:rsidRDefault="004B6780" w:rsidP="00C56D11">
      <w:r>
        <w:t xml:space="preserve">This measure is </w:t>
      </w:r>
      <w:r w:rsidR="00AB39D2">
        <w:t xml:space="preserve">only </w:t>
      </w:r>
      <w:r>
        <w:t xml:space="preserve">applicable </w:t>
      </w:r>
      <w:r w:rsidR="00B76AF2">
        <w:t>in</w:t>
      </w:r>
      <w:r>
        <w:t xml:space="preserve"> California climate zone</w:t>
      </w:r>
      <w:r w:rsidR="002F0C44">
        <w:t>s 2 through 16</w:t>
      </w:r>
      <w:r w:rsidR="005B3AF2">
        <w:t>.</w:t>
      </w:r>
    </w:p>
    <w:p w14:paraId="20B27EB6" w14:textId="250DBDE8" w:rsidR="005B3AF2" w:rsidRDefault="009E5D18" w:rsidP="00C56D11">
      <w:r>
        <w:t xml:space="preserve">Per </w:t>
      </w:r>
      <w:r w:rsidR="00AB39D2">
        <w:t>the Title 24 standards</w:t>
      </w:r>
      <w:r>
        <w:t>, t</w:t>
      </w:r>
      <w:r w:rsidR="005B3AF2">
        <w:t xml:space="preserve">his measure is </w:t>
      </w:r>
      <w:r>
        <w:t>eligible</w:t>
      </w:r>
      <w:r w:rsidR="005B3AF2">
        <w:t xml:space="preserve"> </w:t>
      </w:r>
      <w:r>
        <w:t xml:space="preserve">for </w:t>
      </w:r>
      <w:r w:rsidR="00AB39D2">
        <w:t>new</w:t>
      </w:r>
      <w:r>
        <w:t xml:space="preserve"> construction</w:t>
      </w:r>
      <w:r w:rsidR="00AB39D2">
        <w:t xml:space="preserve"> installations</w:t>
      </w:r>
      <w:r>
        <w:t xml:space="preserve"> in</w:t>
      </w:r>
      <w:r w:rsidR="005B3AF2">
        <w:t xml:space="preserve"> climate zones 2 through 7, 15, and 16.</w:t>
      </w:r>
    </w:p>
    <w:p w14:paraId="1B3B3CEF" w14:textId="3DC05137" w:rsidR="00AA5554" w:rsidRDefault="00AA5554" w:rsidP="00C56D11">
      <w:r>
        <w:t>This measure has negative therm savings which vary by climate zone. PAs may evaluate the therm impact and restrict eligibility in specific climate zones as they deem fit.</w:t>
      </w:r>
    </w:p>
    <w:p w14:paraId="34FF761D" w14:textId="77777777" w:rsidR="006C41AD" w:rsidRPr="004B06E3" w:rsidRDefault="006C41AD" w:rsidP="004B06E3"/>
    <w:p w14:paraId="47630D60" w14:textId="77777777" w:rsidR="007D230B" w:rsidRPr="004B06E3" w:rsidRDefault="007D230B" w:rsidP="00AE16B4">
      <w:pPr>
        <w:pStyle w:val="eTRMHeading3"/>
      </w:pPr>
      <w:bookmarkStart w:id="30" w:name="_Toc486490853"/>
      <w:bookmarkStart w:id="31" w:name="_Toc486580924"/>
      <w:bookmarkStart w:id="32" w:name="_Toc56753347"/>
      <w:r w:rsidRPr="004B06E3">
        <w:t>Program Exclusions</w:t>
      </w:r>
      <w:bookmarkEnd w:id="30"/>
      <w:bookmarkEnd w:id="31"/>
      <w:bookmarkEnd w:id="32"/>
      <w:r w:rsidRPr="004B06E3">
        <w:t xml:space="preserve"> </w:t>
      </w:r>
    </w:p>
    <w:p w14:paraId="05B030B9" w14:textId="77777777" w:rsidR="00CB0500" w:rsidRDefault="00CB0500" w:rsidP="00065E54">
      <w:r>
        <w:t>The following are the program exclusions:</w:t>
      </w:r>
    </w:p>
    <w:p w14:paraId="6410729E" w14:textId="5415D500" w:rsidR="007D6F48" w:rsidRDefault="00CB0500" w:rsidP="000D5C73">
      <w:pPr>
        <w:pStyle w:val="eTRMBulletedText"/>
      </w:pPr>
      <w:r>
        <w:t>All</w:t>
      </w:r>
      <w:r w:rsidR="004D60B6">
        <w:t xml:space="preserve"> </w:t>
      </w:r>
      <w:r w:rsidR="00AB39D2">
        <w:t xml:space="preserve">nonresidential </w:t>
      </w:r>
      <w:r w:rsidR="000B3DED">
        <w:t>building type</w:t>
      </w:r>
      <w:r>
        <w:t>s</w:t>
      </w:r>
    </w:p>
    <w:p w14:paraId="7E9E3E0D" w14:textId="64ACC4B3" w:rsidR="001D7371" w:rsidRDefault="00210691" w:rsidP="000D5C73">
      <w:pPr>
        <w:pStyle w:val="eTRMBulletedText"/>
      </w:pPr>
      <w:r>
        <w:t>Multi</w:t>
      </w:r>
      <w:r w:rsidR="00F8038B">
        <w:t>f</w:t>
      </w:r>
      <w:r>
        <w:t>amily</w:t>
      </w:r>
      <w:r w:rsidR="004D60B6">
        <w:t xml:space="preserve"> homes</w:t>
      </w:r>
      <w:r>
        <w:t xml:space="preserve"> and </w:t>
      </w:r>
      <w:r w:rsidR="00F8038B">
        <w:t>m</w:t>
      </w:r>
      <w:r>
        <w:t>obile home</w:t>
      </w:r>
      <w:r w:rsidR="007D6F48">
        <w:t>s</w:t>
      </w:r>
    </w:p>
    <w:p w14:paraId="4A0065DE" w14:textId="5302F03A" w:rsidR="007D6F48" w:rsidRDefault="007D6F48" w:rsidP="000D5C73">
      <w:pPr>
        <w:pStyle w:val="eTRMBulletedText"/>
      </w:pPr>
      <w:r>
        <w:t xml:space="preserve">All residential and nonresidential buildings in </w:t>
      </w:r>
      <w:r w:rsidR="00F8038B">
        <w:t>climate zone 01</w:t>
      </w:r>
    </w:p>
    <w:p w14:paraId="4733EC92" w14:textId="32C6BBCF" w:rsidR="007D6F48" w:rsidRDefault="00C537BF" w:rsidP="000D5C73">
      <w:pPr>
        <w:pStyle w:val="eTRMBulletedText"/>
      </w:pPr>
      <w:r>
        <w:t xml:space="preserve">New </w:t>
      </w:r>
      <w:r w:rsidR="00F8038B">
        <w:t>c</w:t>
      </w:r>
      <w:r>
        <w:t>onstruction in climate zones 8 through 14</w:t>
      </w:r>
    </w:p>
    <w:p w14:paraId="76A9A64F" w14:textId="77777777" w:rsidR="007B6A74" w:rsidRPr="004B06E3" w:rsidRDefault="007B6A74" w:rsidP="004B06E3"/>
    <w:p w14:paraId="655E299F" w14:textId="77777777" w:rsidR="007D230B" w:rsidRPr="004B06E3" w:rsidRDefault="007D230B" w:rsidP="00AE16B4">
      <w:pPr>
        <w:pStyle w:val="eTRMHeading3"/>
      </w:pPr>
      <w:bookmarkStart w:id="33" w:name="_Toc486490854"/>
      <w:bookmarkStart w:id="34" w:name="_Toc486580925"/>
      <w:bookmarkStart w:id="35" w:name="_Toc56753348"/>
      <w:r w:rsidRPr="004B06E3">
        <w:t>Data Collection Requirements</w:t>
      </w:r>
      <w:bookmarkEnd w:id="33"/>
      <w:bookmarkEnd w:id="34"/>
      <w:bookmarkEnd w:id="35"/>
      <w:r w:rsidRPr="004B06E3">
        <w:t xml:space="preserve"> </w:t>
      </w:r>
    </w:p>
    <w:p w14:paraId="49298D4E" w14:textId="604A5A9E" w:rsidR="00750840" w:rsidRDefault="00174796" w:rsidP="004B06E3">
      <w:r>
        <w:t>Data requirements are to be determined</w:t>
      </w:r>
      <w:r w:rsidR="005D77DF">
        <w:t>.</w:t>
      </w:r>
    </w:p>
    <w:p w14:paraId="4CEEB99E" w14:textId="77777777" w:rsidR="00F8038B" w:rsidRDefault="00F8038B" w:rsidP="004B06E3"/>
    <w:p w14:paraId="4891FCAB" w14:textId="5C8977FC" w:rsidR="007D230B" w:rsidRPr="004B06E3" w:rsidRDefault="007D230B" w:rsidP="00AE16B4">
      <w:pPr>
        <w:pStyle w:val="eTRMHeading3"/>
      </w:pPr>
      <w:bookmarkStart w:id="36" w:name="_Toc486490855"/>
      <w:bookmarkStart w:id="37" w:name="_Toc486580926"/>
      <w:bookmarkStart w:id="38" w:name="_Toc56753349"/>
      <w:r w:rsidRPr="004B06E3">
        <w:t>Use Category</w:t>
      </w:r>
      <w:bookmarkEnd w:id="36"/>
      <w:bookmarkEnd w:id="37"/>
      <w:bookmarkEnd w:id="38"/>
    </w:p>
    <w:p w14:paraId="13382FF9" w14:textId="3946B975" w:rsidR="004142EF" w:rsidRDefault="00132E1A" w:rsidP="004B06E3">
      <w:r>
        <w:t>HVAC</w:t>
      </w:r>
    </w:p>
    <w:p w14:paraId="69458728" w14:textId="77777777" w:rsidR="00132E1A" w:rsidRPr="004B06E3" w:rsidRDefault="00132E1A" w:rsidP="004B06E3"/>
    <w:p w14:paraId="4B62D367" w14:textId="370A839E" w:rsidR="007D230B" w:rsidRPr="004B06E3" w:rsidRDefault="007D230B" w:rsidP="00AE16B4">
      <w:pPr>
        <w:pStyle w:val="eTRMHeading3"/>
      </w:pPr>
      <w:bookmarkStart w:id="39" w:name="_Toc486490857"/>
      <w:bookmarkStart w:id="40" w:name="_Toc486580928"/>
      <w:bookmarkStart w:id="41" w:name="_Toc56753350"/>
      <w:r w:rsidRPr="004B06E3">
        <w:lastRenderedPageBreak/>
        <w:t>Electric Savings</w:t>
      </w:r>
      <w:r w:rsidR="00245AFF" w:rsidRPr="004B06E3">
        <w:t xml:space="preserve"> (</w:t>
      </w:r>
      <w:r w:rsidR="00E14349" w:rsidRPr="007C31BE">
        <w:t>k</w:t>
      </w:r>
      <w:r w:rsidR="00245AFF" w:rsidRPr="007C31BE">
        <w:t>Wh</w:t>
      </w:r>
      <w:r w:rsidR="00245AFF" w:rsidRPr="004B06E3">
        <w:t>)</w:t>
      </w:r>
      <w:bookmarkEnd w:id="39"/>
      <w:bookmarkEnd w:id="40"/>
      <w:bookmarkEnd w:id="41"/>
    </w:p>
    <w:p w14:paraId="6E083C90" w14:textId="43C74833" w:rsidR="009731D2" w:rsidRDefault="000147FD" w:rsidP="000147FD">
      <w:pPr>
        <w:rPr>
          <w:szCs w:val="22"/>
        </w:rPr>
      </w:pPr>
      <w:r>
        <w:t>The electric</w:t>
      </w:r>
      <w:r w:rsidRPr="00370595">
        <w:t xml:space="preserve"> </w:t>
      </w:r>
      <w:r w:rsidR="001170F2">
        <w:t xml:space="preserve">unit </w:t>
      </w:r>
      <w:r w:rsidRPr="00370595">
        <w:t xml:space="preserve">energy savings </w:t>
      </w:r>
      <w:r w:rsidR="001170F2">
        <w:t xml:space="preserve">(UES) </w:t>
      </w:r>
      <w:r>
        <w:t xml:space="preserve">of </w:t>
      </w:r>
      <w:r>
        <w:rPr>
          <w:rFonts w:cstheme="minorHAnsi"/>
          <w:szCs w:val="22"/>
        </w:rPr>
        <w:t>a whole-house fan</w:t>
      </w:r>
      <w:r w:rsidRPr="00470C58">
        <w:rPr>
          <w:rFonts w:cstheme="minorHAnsi"/>
          <w:szCs w:val="22"/>
        </w:rPr>
        <w:t xml:space="preserve"> </w:t>
      </w:r>
      <w:r>
        <w:t>were</w:t>
      </w:r>
      <w:r w:rsidRPr="00370595">
        <w:t xml:space="preserve"> </w:t>
      </w:r>
      <w:r>
        <w:t>drawn</w:t>
      </w:r>
      <w:r w:rsidRPr="00370595">
        <w:t xml:space="preserve"> </w:t>
      </w:r>
      <w:r>
        <w:t>from</w:t>
      </w:r>
      <w:r w:rsidRPr="00370595">
        <w:t xml:space="preserve"> </w:t>
      </w:r>
      <w:r>
        <w:t xml:space="preserve">the Database of </w:t>
      </w:r>
      <w:r w:rsidRPr="00006F8E">
        <w:t>Energy Efficient Resources (DEER</w:t>
      </w:r>
      <w:r>
        <w:t>)</w:t>
      </w:r>
      <w:r w:rsidRPr="00006F8E">
        <w:t xml:space="preserve"> version </w:t>
      </w:r>
      <w:r w:rsidRPr="00B140DB">
        <w:t>DEER</w:t>
      </w:r>
      <w:r w:rsidR="004A458B">
        <w:t>2020</w:t>
      </w:r>
      <w:r w:rsidR="00A5570B">
        <w:t xml:space="preserve"> (</w:t>
      </w:r>
      <w:r w:rsidR="00A5570B" w:rsidRPr="00A5570B">
        <w:t>D20v1</w:t>
      </w:r>
      <w:r w:rsidR="00447495">
        <w:t xml:space="preserve">, </w:t>
      </w:r>
      <w:r w:rsidR="00447495" w:rsidRPr="0038724C">
        <w:t>9/11/2020</w:t>
      </w:r>
      <w:r w:rsidR="00A5570B">
        <w:t>)</w:t>
      </w:r>
      <w:r w:rsidRPr="00B140DB">
        <w:t xml:space="preserve">. </w:t>
      </w:r>
      <w:r w:rsidR="001156C7">
        <w:t xml:space="preserve">Savings were </w:t>
      </w:r>
      <w:r w:rsidR="004E4B14">
        <w:t>adopted with no changes</w:t>
      </w:r>
      <w:r w:rsidR="001156C7">
        <w:t xml:space="preserve">. </w:t>
      </w:r>
      <w:r w:rsidR="001170F2">
        <w:t xml:space="preserve">Savings vary by climate zone and building vintage and were reported </w:t>
      </w:r>
      <w:r w:rsidR="00AF5DC6">
        <w:t xml:space="preserve">in </w:t>
      </w:r>
      <w:r w:rsidR="00841CB2">
        <w:rPr>
          <w:szCs w:val="22"/>
        </w:rPr>
        <w:t xml:space="preserve">“per </w:t>
      </w:r>
      <w:r w:rsidR="00335976">
        <w:rPr>
          <w:szCs w:val="22"/>
        </w:rPr>
        <w:t>household</w:t>
      </w:r>
      <w:r w:rsidR="00841CB2">
        <w:rPr>
          <w:szCs w:val="22"/>
        </w:rPr>
        <w:t xml:space="preserve">” </w:t>
      </w:r>
      <w:r w:rsidR="00AF5DC6">
        <w:rPr>
          <w:szCs w:val="22"/>
        </w:rPr>
        <w:t xml:space="preserve">units </w:t>
      </w:r>
      <w:r w:rsidR="00C60B6D">
        <w:rPr>
          <w:szCs w:val="22"/>
        </w:rPr>
        <w:t xml:space="preserve">for </w:t>
      </w:r>
      <w:r w:rsidR="00AF5DC6">
        <w:rPr>
          <w:szCs w:val="22"/>
        </w:rPr>
        <w:t>the single</w:t>
      </w:r>
      <w:r w:rsidR="0002294D">
        <w:rPr>
          <w:szCs w:val="22"/>
        </w:rPr>
        <w:t>-</w:t>
      </w:r>
      <w:r w:rsidR="00AF5DC6">
        <w:rPr>
          <w:szCs w:val="22"/>
        </w:rPr>
        <w:t>family</w:t>
      </w:r>
      <w:r w:rsidR="00C60B6D">
        <w:rPr>
          <w:szCs w:val="22"/>
        </w:rPr>
        <w:t xml:space="preserve"> building type. </w:t>
      </w:r>
      <w:r w:rsidR="00CE198B">
        <w:rPr>
          <w:szCs w:val="22"/>
        </w:rPr>
        <w:t xml:space="preserve">As these savings come directly from the DEER database, it is understood that they included savings that have been weighted across all five DEER thermostat types.  </w:t>
      </w:r>
    </w:p>
    <w:p w14:paraId="66DD5FDE" w14:textId="0691271A" w:rsidR="000147FD" w:rsidRDefault="00E30B8B" w:rsidP="000147FD">
      <w:pPr>
        <w:rPr>
          <w:szCs w:val="22"/>
        </w:rPr>
      </w:pPr>
      <w:r>
        <w:rPr>
          <w:szCs w:val="22"/>
        </w:rPr>
        <w:t xml:space="preserve">The DEER Measure </w:t>
      </w:r>
      <w:proofErr w:type="gramStart"/>
      <w:r>
        <w:rPr>
          <w:szCs w:val="22"/>
        </w:rPr>
        <w:t>ID</w:t>
      </w:r>
      <w:r w:rsidR="001170F2">
        <w:rPr>
          <w:szCs w:val="22"/>
        </w:rPr>
        <w:t>s</w:t>
      </w:r>
      <w:proofErr w:type="gramEnd"/>
      <w:r w:rsidR="001170F2">
        <w:rPr>
          <w:szCs w:val="22"/>
        </w:rPr>
        <w:t xml:space="preserve"> and associated </w:t>
      </w:r>
      <w:r w:rsidR="009731D2">
        <w:rPr>
          <w:szCs w:val="22"/>
        </w:rPr>
        <w:t xml:space="preserve">Measure Offering IDs and description </w:t>
      </w:r>
      <w:r>
        <w:rPr>
          <w:szCs w:val="22"/>
        </w:rPr>
        <w:t xml:space="preserve">are provided </w:t>
      </w:r>
      <w:r w:rsidR="001170F2">
        <w:rPr>
          <w:szCs w:val="22"/>
        </w:rPr>
        <w:t>below</w:t>
      </w:r>
      <w:r>
        <w:rPr>
          <w:szCs w:val="22"/>
        </w:rPr>
        <w:t>.</w:t>
      </w:r>
    </w:p>
    <w:p w14:paraId="4F536636" w14:textId="51A1055F" w:rsidR="00E30B8B" w:rsidRDefault="001170F2" w:rsidP="00BF5915">
      <w:pPr>
        <w:pStyle w:val="Caption"/>
      </w:pPr>
      <w:r>
        <w:t xml:space="preserve">Measure Offering IDs and </w:t>
      </w:r>
      <w:r w:rsidR="00E35C55">
        <w:t xml:space="preserve">DEER </w:t>
      </w:r>
      <w:r w:rsidR="00F8038B">
        <w:t xml:space="preserve">Energy Impact </w:t>
      </w:r>
      <w:r w:rsidR="00E35C55">
        <w:t>IDs</w:t>
      </w:r>
    </w:p>
    <w:tbl>
      <w:tblPr>
        <w:tblW w:w="953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525"/>
        <w:gridCol w:w="2880"/>
        <w:gridCol w:w="5127"/>
      </w:tblGrid>
      <w:tr w:rsidR="001170F2" w:rsidRPr="00E35C55" w14:paraId="77DE7D1F" w14:textId="77777777" w:rsidTr="000D5C73">
        <w:trPr>
          <w:trHeight w:val="300"/>
        </w:trPr>
        <w:tc>
          <w:tcPr>
            <w:tcW w:w="1525" w:type="dxa"/>
            <w:shd w:val="clear" w:color="auto" w:fill="F2F2F2" w:themeFill="background1" w:themeFillShade="F2"/>
            <w:vAlign w:val="bottom"/>
          </w:tcPr>
          <w:p w14:paraId="1804D300" w14:textId="74BE6870" w:rsidR="001170F2" w:rsidRPr="00E35C55" w:rsidRDefault="00F8038B" w:rsidP="001A3CB4">
            <w:pPr>
              <w:spacing w:before="0" w:after="0" w:line="240" w:lineRule="auto"/>
              <w:jc w:val="center"/>
              <w:rPr>
                <w:rFonts w:cs="Calibri Light"/>
                <w:b/>
                <w:bCs/>
                <w:color w:val="000000"/>
                <w:sz w:val="20"/>
                <w:szCs w:val="20"/>
              </w:rPr>
            </w:pPr>
            <w:r>
              <w:rPr>
                <w:rFonts w:cs="Calibri Light"/>
                <w:b/>
                <w:bCs/>
                <w:color w:val="000000"/>
                <w:sz w:val="20"/>
                <w:szCs w:val="20"/>
              </w:rPr>
              <w:t xml:space="preserve">Statewide </w:t>
            </w:r>
            <w:r w:rsidR="001170F2">
              <w:rPr>
                <w:rFonts w:cs="Calibri Light"/>
                <w:b/>
                <w:bCs/>
                <w:color w:val="000000"/>
                <w:sz w:val="20"/>
                <w:szCs w:val="20"/>
              </w:rPr>
              <w:t>Measure Offering ID</w:t>
            </w:r>
          </w:p>
        </w:tc>
        <w:tc>
          <w:tcPr>
            <w:tcW w:w="2880" w:type="dxa"/>
            <w:shd w:val="clear" w:color="auto" w:fill="F2F2F2" w:themeFill="background1" w:themeFillShade="F2"/>
            <w:noWrap/>
            <w:vAlign w:val="bottom"/>
            <w:hideMark/>
          </w:tcPr>
          <w:p w14:paraId="298C1EFD" w14:textId="2957EC4C" w:rsidR="001170F2" w:rsidRPr="00E35C55" w:rsidRDefault="001170F2" w:rsidP="001A3CB4">
            <w:pPr>
              <w:spacing w:before="0" w:after="0" w:line="240" w:lineRule="auto"/>
              <w:jc w:val="center"/>
              <w:rPr>
                <w:rFonts w:cs="Calibri Light"/>
                <w:b/>
                <w:bCs/>
                <w:color w:val="000000"/>
                <w:sz w:val="20"/>
                <w:szCs w:val="20"/>
              </w:rPr>
            </w:pPr>
            <w:r>
              <w:rPr>
                <w:rFonts w:cs="Calibri Light"/>
                <w:b/>
                <w:bCs/>
                <w:color w:val="000000"/>
                <w:sz w:val="20"/>
                <w:szCs w:val="20"/>
              </w:rPr>
              <w:t xml:space="preserve">DEER </w:t>
            </w:r>
            <w:r w:rsidR="00F8038B">
              <w:rPr>
                <w:rFonts w:cs="Calibri Light"/>
                <w:b/>
                <w:bCs/>
                <w:color w:val="000000"/>
                <w:sz w:val="20"/>
                <w:szCs w:val="20"/>
              </w:rPr>
              <w:t xml:space="preserve">Energy Impact </w:t>
            </w:r>
            <w:r w:rsidRPr="00E35C55">
              <w:rPr>
                <w:rFonts w:cs="Calibri Light"/>
                <w:b/>
                <w:bCs/>
                <w:color w:val="000000"/>
                <w:sz w:val="20"/>
                <w:szCs w:val="20"/>
              </w:rPr>
              <w:t>ID</w:t>
            </w:r>
          </w:p>
        </w:tc>
        <w:tc>
          <w:tcPr>
            <w:tcW w:w="5127" w:type="dxa"/>
            <w:shd w:val="clear" w:color="auto" w:fill="F2F2F2" w:themeFill="background1" w:themeFillShade="F2"/>
            <w:noWrap/>
            <w:vAlign w:val="bottom"/>
            <w:hideMark/>
          </w:tcPr>
          <w:p w14:paraId="7F8DA421" w14:textId="312F51FF" w:rsidR="001170F2" w:rsidRPr="00E35C55" w:rsidRDefault="001170F2" w:rsidP="008A6678">
            <w:pPr>
              <w:spacing w:before="0" w:after="0" w:line="240" w:lineRule="auto"/>
              <w:jc w:val="center"/>
              <w:rPr>
                <w:rFonts w:cs="Calibri Light"/>
                <w:b/>
                <w:bCs/>
                <w:color w:val="000000"/>
                <w:sz w:val="20"/>
                <w:szCs w:val="20"/>
              </w:rPr>
            </w:pPr>
            <w:r w:rsidRPr="00E35C55">
              <w:rPr>
                <w:rFonts w:cs="Calibri Light"/>
                <w:b/>
                <w:bCs/>
                <w:color w:val="000000"/>
                <w:sz w:val="20"/>
                <w:szCs w:val="20"/>
              </w:rPr>
              <w:t>Measure Offering Description</w:t>
            </w:r>
          </w:p>
        </w:tc>
      </w:tr>
      <w:tr w:rsidR="003769ED" w:rsidRPr="00E35C55" w14:paraId="3A3CEDAD" w14:textId="77777777" w:rsidTr="000D5C73">
        <w:trPr>
          <w:trHeight w:val="300"/>
        </w:trPr>
        <w:tc>
          <w:tcPr>
            <w:tcW w:w="1525" w:type="dxa"/>
            <w:vAlign w:val="center"/>
          </w:tcPr>
          <w:p w14:paraId="2CCFEA1C" w14:textId="5F211E7C" w:rsidR="003769ED" w:rsidRPr="000D5C73" w:rsidRDefault="003769ED" w:rsidP="003769ED">
            <w:pPr>
              <w:spacing w:before="0" w:after="0" w:line="240" w:lineRule="auto"/>
              <w:rPr>
                <w:rFonts w:cs="Calibri Light"/>
                <w:sz w:val="20"/>
                <w:szCs w:val="20"/>
              </w:rPr>
            </w:pPr>
            <w:r w:rsidRPr="000D5C73">
              <w:rPr>
                <w:rFonts w:cs="Calibri Light"/>
                <w:sz w:val="20"/>
                <w:szCs w:val="20"/>
              </w:rPr>
              <w:t>SWHC030A</w:t>
            </w:r>
          </w:p>
        </w:tc>
        <w:tc>
          <w:tcPr>
            <w:tcW w:w="2880" w:type="dxa"/>
            <w:shd w:val="clear" w:color="auto" w:fill="auto"/>
            <w:noWrap/>
            <w:vAlign w:val="center"/>
          </w:tcPr>
          <w:p w14:paraId="2D730746" w14:textId="2D10F0D5"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WHFan-0.7-ECM</w:t>
            </w:r>
          </w:p>
        </w:tc>
        <w:tc>
          <w:tcPr>
            <w:tcW w:w="5127" w:type="dxa"/>
            <w:shd w:val="clear" w:color="auto" w:fill="auto"/>
            <w:noWrap/>
            <w:vAlign w:val="center"/>
            <w:hideMark/>
          </w:tcPr>
          <w:p w14:paraId="30EAC965"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0.7 CFM per square foot of conditioned area; ECM motor using 0.124 W/CFM</w:t>
            </w:r>
          </w:p>
        </w:tc>
      </w:tr>
      <w:tr w:rsidR="003769ED" w:rsidRPr="00E35C55" w14:paraId="5BA97D86" w14:textId="77777777" w:rsidTr="000D5C73">
        <w:trPr>
          <w:trHeight w:val="300"/>
        </w:trPr>
        <w:tc>
          <w:tcPr>
            <w:tcW w:w="1525" w:type="dxa"/>
            <w:vAlign w:val="center"/>
          </w:tcPr>
          <w:p w14:paraId="3C21651C" w14:textId="149B61C7" w:rsidR="003769ED" w:rsidRPr="000D5C73" w:rsidRDefault="003769ED" w:rsidP="003769ED">
            <w:pPr>
              <w:spacing w:before="0" w:after="0" w:line="240" w:lineRule="auto"/>
              <w:rPr>
                <w:rFonts w:cs="Calibri Light"/>
                <w:sz w:val="20"/>
                <w:szCs w:val="20"/>
              </w:rPr>
            </w:pPr>
            <w:r w:rsidRPr="000D5C73">
              <w:rPr>
                <w:rFonts w:cs="Calibri Light"/>
                <w:sz w:val="20"/>
                <w:szCs w:val="20"/>
              </w:rPr>
              <w:t>SWHC030B</w:t>
            </w:r>
          </w:p>
        </w:tc>
        <w:tc>
          <w:tcPr>
            <w:tcW w:w="2880" w:type="dxa"/>
            <w:shd w:val="clear" w:color="auto" w:fill="auto"/>
            <w:noWrap/>
            <w:vAlign w:val="center"/>
          </w:tcPr>
          <w:p w14:paraId="4E76D259" w14:textId="7DF3F151"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WHFan-0.7-PSC</w:t>
            </w:r>
          </w:p>
        </w:tc>
        <w:tc>
          <w:tcPr>
            <w:tcW w:w="5127" w:type="dxa"/>
            <w:shd w:val="clear" w:color="auto" w:fill="auto"/>
            <w:noWrap/>
            <w:vAlign w:val="center"/>
            <w:hideMark/>
          </w:tcPr>
          <w:p w14:paraId="3F708BA1"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0.7 CFM per square foot of conditioned area; PSC motor using 0.15 W/CFM</w:t>
            </w:r>
          </w:p>
        </w:tc>
      </w:tr>
      <w:tr w:rsidR="003769ED" w:rsidRPr="00E35C55" w14:paraId="3033C599" w14:textId="77777777" w:rsidTr="000D5C73">
        <w:trPr>
          <w:trHeight w:val="300"/>
        </w:trPr>
        <w:tc>
          <w:tcPr>
            <w:tcW w:w="1525" w:type="dxa"/>
            <w:vAlign w:val="center"/>
          </w:tcPr>
          <w:p w14:paraId="2E68C970" w14:textId="2802C3E5" w:rsidR="003769ED" w:rsidRPr="000D5C73" w:rsidRDefault="003769ED" w:rsidP="003769ED">
            <w:pPr>
              <w:spacing w:before="0" w:after="0" w:line="240" w:lineRule="auto"/>
              <w:rPr>
                <w:rFonts w:cs="Calibri Light"/>
                <w:sz w:val="20"/>
                <w:szCs w:val="20"/>
              </w:rPr>
            </w:pPr>
            <w:r w:rsidRPr="000D5C73">
              <w:rPr>
                <w:rFonts w:cs="Calibri Light"/>
                <w:sz w:val="20"/>
                <w:szCs w:val="20"/>
              </w:rPr>
              <w:t>SWHC030C</w:t>
            </w:r>
          </w:p>
        </w:tc>
        <w:tc>
          <w:tcPr>
            <w:tcW w:w="2880" w:type="dxa"/>
            <w:shd w:val="clear" w:color="auto" w:fill="auto"/>
            <w:noWrap/>
            <w:vAlign w:val="center"/>
          </w:tcPr>
          <w:p w14:paraId="104155F3" w14:textId="127DBDBE"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WHFan-1.5-ECM</w:t>
            </w:r>
          </w:p>
        </w:tc>
        <w:tc>
          <w:tcPr>
            <w:tcW w:w="5127" w:type="dxa"/>
            <w:shd w:val="clear" w:color="auto" w:fill="auto"/>
            <w:noWrap/>
            <w:vAlign w:val="center"/>
            <w:hideMark/>
          </w:tcPr>
          <w:p w14:paraId="358AFDB4"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1.5 CFM per square foot of conditioned area; ECM motor using 0.124 W/CFM</w:t>
            </w:r>
          </w:p>
        </w:tc>
      </w:tr>
      <w:tr w:rsidR="003769ED" w:rsidRPr="00E35C55" w14:paraId="37222A19" w14:textId="77777777" w:rsidTr="000D5C73">
        <w:trPr>
          <w:trHeight w:val="300"/>
        </w:trPr>
        <w:tc>
          <w:tcPr>
            <w:tcW w:w="1525" w:type="dxa"/>
            <w:vAlign w:val="center"/>
          </w:tcPr>
          <w:p w14:paraId="1E793945" w14:textId="0D21EF4D" w:rsidR="003769ED" w:rsidRPr="000D5C73" w:rsidRDefault="003769ED" w:rsidP="003769ED">
            <w:pPr>
              <w:spacing w:before="0" w:after="0" w:line="240" w:lineRule="auto"/>
              <w:rPr>
                <w:rFonts w:cs="Calibri Light"/>
                <w:sz w:val="20"/>
                <w:szCs w:val="20"/>
              </w:rPr>
            </w:pPr>
            <w:r w:rsidRPr="000D5C73">
              <w:rPr>
                <w:rFonts w:cs="Calibri Light"/>
                <w:sz w:val="20"/>
                <w:szCs w:val="20"/>
              </w:rPr>
              <w:t>SWHC030D</w:t>
            </w:r>
          </w:p>
        </w:tc>
        <w:tc>
          <w:tcPr>
            <w:tcW w:w="2880" w:type="dxa"/>
            <w:shd w:val="clear" w:color="auto" w:fill="auto"/>
            <w:noWrap/>
            <w:vAlign w:val="center"/>
          </w:tcPr>
          <w:p w14:paraId="4D3044F0" w14:textId="7CE4EBAD"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WHFan-1.5-PSC</w:t>
            </w:r>
          </w:p>
        </w:tc>
        <w:tc>
          <w:tcPr>
            <w:tcW w:w="5127" w:type="dxa"/>
            <w:shd w:val="clear" w:color="auto" w:fill="auto"/>
            <w:noWrap/>
            <w:vAlign w:val="center"/>
            <w:hideMark/>
          </w:tcPr>
          <w:p w14:paraId="4FD19A88"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1.5 CFM per square foot of conditioned area; PSC motor using 0.15 W/CFM</w:t>
            </w:r>
          </w:p>
        </w:tc>
      </w:tr>
      <w:tr w:rsidR="003769ED" w:rsidRPr="00E35C55" w14:paraId="51992D50" w14:textId="77777777" w:rsidTr="000D5C73">
        <w:trPr>
          <w:trHeight w:val="300"/>
        </w:trPr>
        <w:tc>
          <w:tcPr>
            <w:tcW w:w="1525" w:type="dxa"/>
            <w:vAlign w:val="center"/>
          </w:tcPr>
          <w:p w14:paraId="52D736CE" w14:textId="69E61EE8" w:rsidR="003769ED" w:rsidRPr="000D5C73" w:rsidRDefault="003769ED" w:rsidP="003769ED">
            <w:pPr>
              <w:spacing w:before="0" w:after="0" w:line="240" w:lineRule="auto"/>
              <w:rPr>
                <w:rFonts w:cs="Calibri Light"/>
                <w:sz w:val="20"/>
                <w:szCs w:val="20"/>
              </w:rPr>
            </w:pPr>
            <w:r w:rsidRPr="000D5C73">
              <w:rPr>
                <w:rFonts w:cs="Calibri Light"/>
                <w:sz w:val="20"/>
                <w:szCs w:val="20"/>
              </w:rPr>
              <w:t>SWHC030E</w:t>
            </w:r>
          </w:p>
        </w:tc>
        <w:tc>
          <w:tcPr>
            <w:tcW w:w="2880" w:type="dxa"/>
            <w:shd w:val="clear" w:color="auto" w:fill="auto"/>
            <w:noWrap/>
            <w:vAlign w:val="center"/>
          </w:tcPr>
          <w:p w14:paraId="34B5E0FE" w14:textId="75323AE3"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WHFan-2.0-ECM</w:t>
            </w:r>
          </w:p>
        </w:tc>
        <w:tc>
          <w:tcPr>
            <w:tcW w:w="5127" w:type="dxa"/>
            <w:shd w:val="clear" w:color="auto" w:fill="auto"/>
            <w:noWrap/>
            <w:vAlign w:val="center"/>
            <w:hideMark/>
          </w:tcPr>
          <w:p w14:paraId="408536EE"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2.0 CFM per square foot of conditioned area; ECM motor using 0.124 W/CFM</w:t>
            </w:r>
          </w:p>
        </w:tc>
      </w:tr>
      <w:tr w:rsidR="003769ED" w:rsidRPr="00E35C55" w14:paraId="57401CE9" w14:textId="77777777" w:rsidTr="000D5C73">
        <w:trPr>
          <w:trHeight w:val="300"/>
        </w:trPr>
        <w:tc>
          <w:tcPr>
            <w:tcW w:w="1525" w:type="dxa"/>
            <w:vAlign w:val="center"/>
          </w:tcPr>
          <w:p w14:paraId="2DA90E1C" w14:textId="3C3CA47D" w:rsidR="003769ED" w:rsidRPr="000D5C73" w:rsidRDefault="003769ED" w:rsidP="003769ED">
            <w:pPr>
              <w:spacing w:before="0" w:after="0" w:line="240" w:lineRule="auto"/>
              <w:rPr>
                <w:rFonts w:cs="Calibri Light"/>
                <w:sz w:val="20"/>
                <w:szCs w:val="20"/>
              </w:rPr>
            </w:pPr>
            <w:r w:rsidRPr="000D5C73">
              <w:rPr>
                <w:rFonts w:cs="Calibri Light"/>
                <w:sz w:val="20"/>
                <w:szCs w:val="20"/>
              </w:rPr>
              <w:t>SWHC030F</w:t>
            </w:r>
          </w:p>
        </w:tc>
        <w:tc>
          <w:tcPr>
            <w:tcW w:w="2880" w:type="dxa"/>
            <w:shd w:val="clear" w:color="auto" w:fill="auto"/>
            <w:noWrap/>
            <w:vAlign w:val="center"/>
          </w:tcPr>
          <w:p w14:paraId="7C6C42A1" w14:textId="230A1E29"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WHFan-2.0-PSC</w:t>
            </w:r>
          </w:p>
        </w:tc>
        <w:tc>
          <w:tcPr>
            <w:tcW w:w="5127" w:type="dxa"/>
            <w:shd w:val="clear" w:color="auto" w:fill="auto"/>
            <w:noWrap/>
            <w:vAlign w:val="center"/>
            <w:hideMark/>
          </w:tcPr>
          <w:p w14:paraId="60452242"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2.0 CFM per square foot of conditioned area; PSC motor using 0.15 W/CFM</w:t>
            </w:r>
          </w:p>
        </w:tc>
      </w:tr>
      <w:tr w:rsidR="003769ED" w:rsidRPr="00E35C55" w14:paraId="6A914878" w14:textId="77777777" w:rsidTr="000D5C73">
        <w:trPr>
          <w:trHeight w:val="300"/>
        </w:trPr>
        <w:tc>
          <w:tcPr>
            <w:tcW w:w="1525" w:type="dxa"/>
            <w:vAlign w:val="center"/>
          </w:tcPr>
          <w:p w14:paraId="10C87968" w14:textId="7D7F3310" w:rsidR="003769ED" w:rsidRPr="000D5C73" w:rsidRDefault="003769ED" w:rsidP="003769ED">
            <w:pPr>
              <w:spacing w:before="0" w:after="0" w:line="240" w:lineRule="auto"/>
              <w:rPr>
                <w:rFonts w:cs="Calibri Light"/>
                <w:sz w:val="20"/>
                <w:szCs w:val="20"/>
              </w:rPr>
            </w:pPr>
            <w:r w:rsidRPr="000D5C73">
              <w:rPr>
                <w:rFonts w:cs="Calibri Light"/>
                <w:sz w:val="20"/>
                <w:szCs w:val="20"/>
              </w:rPr>
              <w:t>SWHC030G</w:t>
            </w:r>
          </w:p>
        </w:tc>
        <w:tc>
          <w:tcPr>
            <w:tcW w:w="2880" w:type="dxa"/>
            <w:shd w:val="clear" w:color="auto" w:fill="auto"/>
            <w:noWrap/>
            <w:vAlign w:val="center"/>
          </w:tcPr>
          <w:p w14:paraId="51A1F5CD" w14:textId="5633E2EF"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WHFan-3.0-ECM</w:t>
            </w:r>
          </w:p>
        </w:tc>
        <w:tc>
          <w:tcPr>
            <w:tcW w:w="5127" w:type="dxa"/>
            <w:shd w:val="clear" w:color="auto" w:fill="auto"/>
            <w:noWrap/>
            <w:vAlign w:val="center"/>
            <w:hideMark/>
          </w:tcPr>
          <w:p w14:paraId="4D5FAD89"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3.0 CFM per square foot of conditioned area; ECM motor using 0.124 W/CFM</w:t>
            </w:r>
          </w:p>
        </w:tc>
      </w:tr>
      <w:tr w:rsidR="003769ED" w:rsidRPr="00E35C55" w14:paraId="61873628" w14:textId="77777777" w:rsidTr="000D5C73">
        <w:trPr>
          <w:trHeight w:val="300"/>
        </w:trPr>
        <w:tc>
          <w:tcPr>
            <w:tcW w:w="1525" w:type="dxa"/>
            <w:vAlign w:val="center"/>
          </w:tcPr>
          <w:p w14:paraId="1D9BB3E4" w14:textId="13D6DCFC" w:rsidR="003769ED" w:rsidRPr="000D5C73" w:rsidRDefault="003769ED" w:rsidP="003769ED">
            <w:pPr>
              <w:spacing w:before="0" w:after="0" w:line="240" w:lineRule="auto"/>
              <w:rPr>
                <w:rFonts w:cs="Calibri Light"/>
                <w:sz w:val="20"/>
                <w:szCs w:val="20"/>
              </w:rPr>
            </w:pPr>
            <w:r w:rsidRPr="000D5C73">
              <w:rPr>
                <w:rFonts w:cs="Calibri Light"/>
                <w:sz w:val="20"/>
                <w:szCs w:val="20"/>
              </w:rPr>
              <w:t>SWHC030H</w:t>
            </w:r>
          </w:p>
        </w:tc>
        <w:tc>
          <w:tcPr>
            <w:tcW w:w="2880" w:type="dxa"/>
            <w:shd w:val="clear" w:color="auto" w:fill="auto"/>
            <w:noWrap/>
            <w:vAlign w:val="center"/>
          </w:tcPr>
          <w:p w14:paraId="62960C6B" w14:textId="521C031B" w:rsidR="003769ED" w:rsidRPr="008A6678" w:rsidRDefault="003769ED" w:rsidP="001A3CB4">
            <w:pPr>
              <w:spacing w:before="0" w:after="0" w:line="240" w:lineRule="auto"/>
              <w:rPr>
                <w:rFonts w:cs="Calibri Light"/>
                <w:color w:val="000000"/>
                <w:sz w:val="20"/>
                <w:szCs w:val="20"/>
              </w:rPr>
            </w:pPr>
            <w:r w:rsidRPr="000D5C73">
              <w:rPr>
                <w:rFonts w:cs="Calibri Light"/>
                <w:color w:val="000000"/>
                <w:sz w:val="20"/>
                <w:szCs w:val="20"/>
              </w:rPr>
              <w:t>WHFan-3.0-PSC</w:t>
            </w:r>
          </w:p>
        </w:tc>
        <w:tc>
          <w:tcPr>
            <w:tcW w:w="5127" w:type="dxa"/>
            <w:shd w:val="clear" w:color="auto" w:fill="auto"/>
            <w:noWrap/>
            <w:vAlign w:val="center"/>
            <w:hideMark/>
          </w:tcPr>
          <w:p w14:paraId="31674322"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3.0 CFM per square foot of conditioned area; PSC motor using 0.15 W/CFM</w:t>
            </w:r>
          </w:p>
        </w:tc>
      </w:tr>
    </w:tbl>
    <w:p w14:paraId="64DA1C66" w14:textId="77777777" w:rsidR="0099328A" w:rsidRDefault="0099328A" w:rsidP="000147FD"/>
    <w:p w14:paraId="46B7702E" w14:textId="77777777" w:rsidR="00BB4F22" w:rsidRPr="004B06E3" w:rsidRDefault="00BB4F22" w:rsidP="00AE16B4">
      <w:pPr>
        <w:pStyle w:val="eTRMHeading3"/>
      </w:pPr>
      <w:bookmarkStart w:id="42" w:name="_Toc486490856"/>
      <w:bookmarkStart w:id="43" w:name="_Toc486580927"/>
      <w:bookmarkStart w:id="44" w:name="_Toc56753351"/>
      <w:r w:rsidRPr="004B06E3">
        <w:t>Peak Electric Demand Reduction (</w:t>
      </w:r>
      <w:r w:rsidRPr="007C31BE">
        <w:t>kW</w:t>
      </w:r>
      <w:r w:rsidRPr="004B06E3">
        <w:t>)</w:t>
      </w:r>
      <w:bookmarkEnd w:id="42"/>
      <w:bookmarkEnd w:id="43"/>
      <w:bookmarkEnd w:id="44"/>
    </w:p>
    <w:p w14:paraId="6544115B" w14:textId="249C64D9" w:rsidR="00BB4F22" w:rsidRDefault="00060D54" w:rsidP="00BB4F22">
      <w:r>
        <w:t xml:space="preserve">The peak demand reduction values for </w:t>
      </w:r>
      <w:r>
        <w:rPr>
          <w:rFonts w:cstheme="minorHAnsi"/>
          <w:szCs w:val="22"/>
        </w:rPr>
        <w:t>the whole-house fan</w:t>
      </w:r>
      <w:r w:rsidRPr="00470C58">
        <w:rPr>
          <w:rFonts w:cstheme="minorHAnsi"/>
          <w:szCs w:val="22"/>
        </w:rPr>
        <w:t xml:space="preserve"> </w:t>
      </w:r>
      <w:r>
        <w:t>were</w:t>
      </w:r>
      <w:r w:rsidRPr="00370595">
        <w:t xml:space="preserve"> </w:t>
      </w:r>
      <w:r>
        <w:t>drawn</w:t>
      </w:r>
      <w:r w:rsidRPr="00370595">
        <w:t xml:space="preserve"> </w:t>
      </w:r>
      <w:r>
        <w:t>from</w:t>
      </w:r>
      <w:r w:rsidRPr="00370595">
        <w:t xml:space="preserve"> </w:t>
      </w:r>
      <w:r>
        <w:t xml:space="preserve">the Database of </w:t>
      </w:r>
      <w:r w:rsidRPr="00006F8E">
        <w:t>Energy Efficient Resources (DEER</w:t>
      </w:r>
      <w:r>
        <w:t>)</w:t>
      </w:r>
      <w:r w:rsidRPr="00006F8E">
        <w:t xml:space="preserve"> version </w:t>
      </w:r>
      <w:r w:rsidRPr="00B140DB">
        <w:t>DEER</w:t>
      </w:r>
      <w:r>
        <w:t>2020 (</w:t>
      </w:r>
      <w:r w:rsidRPr="00A5570B">
        <w:t>D20v1</w:t>
      </w:r>
      <w:r w:rsidR="00031CE5">
        <w:t xml:space="preserve">, </w:t>
      </w:r>
      <w:r w:rsidR="00031CE5" w:rsidRPr="0038724C">
        <w:t>9/11/2020</w:t>
      </w:r>
      <w:r>
        <w:t>)</w:t>
      </w:r>
      <w:r w:rsidRPr="00B140DB">
        <w:t xml:space="preserve">. </w:t>
      </w:r>
      <w:r w:rsidR="00A17E6B">
        <w:t>Demand reduction</w:t>
      </w:r>
      <w:r>
        <w:t xml:space="preserve"> </w:t>
      </w:r>
      <w:r w:rsidR="00A67513">
        <w:t>values vary</w:t>
      </w:r>
      <w:r>
        <w:t xml:space="preserve"> by climate zone and building vintage and were reported </w:t>
      </w:r>
      <w:r w:rsidR="00A67513">
        <w:t xml:space="preserve">in </w:t>
      </w:r>
      <w:r>
        <w:rPr>
          <w:szCs w:val="22"/>
        </w:rPr>
        <w:t>“per household”</w:t>
      </w:r>
      <w:r w:rsidR="00A67513">
        <w:rPr>
          <w:szCs w:val="22"/>
        </w:rPr>
        <w:t xml:space="preserve"> units.</w:t>
      </w:r>
      <w:r>
        <w:rPr>
          <w:szCs w:val="22"/>
        </w:rPr>
        <w:t xml:space="preserve"> </w:t>
      </w:r>
      <w:r w:rsidR="00A67513">
        <w:t>See Electric Savings for an explanation of the approach.</w:t>
      </w:r>
    </w:p>
    <w:p w14:paraId="7C31CFF0" w14:textId="77777777" w:rsidR="00545CD5" w:rsidRDefault="00545CD5" w:rsidP="00BB4F22"/>
    <w:p w14:paraId="02E97124" w14:textId="77777777" w:rsidR="00177EB6" w:rsidRPr="004B06E3" w:rsidRDefault="00177EB6" w:rsidP="00AE16B4">
      <w:pPr>
        <w:pStyle w:val="eTRMHeading3"/>
      </w:pPr>
      <w:bookmarkStart w:id="45" w:name="_Toc486490858"/>
      <w:bookmarkStart w:id="46" w:name="_Toc486580929"/>
      <w:bookmarkStart w:id="47" w:name="_Toc56753352"/>
      <w:r w:rsidRPr="004B06E3">
        <w:t>Gas Savings (</w:t>
      </w:r>
      <w:r w:rsidRPr="007C31BE">
        <w:t>Therms</w:t>
      </w:r>
      <w:r w:rsidRPr="004B06E3">
        <w:t>)</w:t>
      </w:r>
      <w:bookmarkEnd w:id="45"/>
      <w:bookmarkEnd w:id="46"/>
      <w:bookmarkEnd w:id="47"/>
    </w:p>
    <w:p w14:paraId="36642695" w14:textId="1ED5A988" w:rsidR="00557AC1" w:rsidRDefault="001E0FF0" w:rsidP="00557AC1">
      <w:r>
        <w:t>The gas</w:t>
      </w:r>
      <w:r w:rsidRPr="00370595">
        <w:t xml:space="preserve"> </w:t>
      </w:r>
      <w:r>
        <w:t xml:space="preserve">unit </w:t>
      </w:r>
      <w:r w:rsidRPr="00370595">
        <w:t xml:space="preserve">energy savings </w:t>
      </w:r>
      <w:r>
        <w:t xml:space="preserve">(UES) of </w:t>
      </w:r>
      <w:r>
        <w:rPr>
          <w:rFonts w:cstheme="minorHAnsi"/>
          <w:szCs w:val="22"/>
        </w:rPr>
        <w:t>a whole-house fan</w:t>
      </w:r>
      <w:r w:rsidRPr="00470C58">
        <w:rPr>
          <w:rFonts w:cstheme="minorHAnsi"/>
          <w:szCs w:val="22"/>
        </w:rPr>
        <w:t xml:space="preserve"> </w:t>
      </w:r>
      <w:r>
        <w:t>were</w:t>
      </w:r>
      <w:r w:rsidRPr="00370595">
        <w:t xml:space="preserve"> </w:t>
      </w:r>
      <w:r>
        <w:t>drawn</w:t>
      </w:r>
      <w:r w:rsidRPr="00370595">
        <w:t xml:space="preserve"> </w:t>
      </w:r>
      <w:r>
        <w:t>from</w:t>
      </w:r>
      <w:r w:rsidRPr="00370595">
        <w:t xml:space="preserve"> </w:t>
      </w:r>
      <w:r>
        <w:t xml:space="preserve">the Database of </w:t>
      </w:r>
      <w:r w:rsidRPr="00006F8E">
        <w:t>Energy Efficient Resources (DEER</w:t>
      </w:r>
      <w:r>
        <w:t>)</w:t>
      </w:r>
      <w:r w:rsidRPr="00006F8E">
        <w:t xml:space="preserve"> version </w:t>
      </w:r>
      <w:r w:rsidRPr="00B140DB">
        <w:t>DEER</w:t>
      </w:r>
      <w:r>
        <w:t>2020 (</w:t>
      </w:r>
      <w:r w:rsidRPr="00A5570B">
        <w:t>D20v1</w:t>
      </w:r>
      <w:r w:rsidR="00031CE5">
        <w:t xml:space="preserve">, </w:t>
      </w:r>
      <w:r w:rsidR="00031CE5" w:rsidRPr="0038724C">
        <w:t>9/11/2020</w:t>
      </w:r>
      <w:r>
        <w:t>)</w:t>
      </w:r>
      <w:r w:rsidRPr="00B140DB">
        <w:t xml:space="preserve">. </w:t>
      </w:r>
      <w:r>
        <w:t xml:space="preserve">Savings vary by climate zone and building vintage and were reported </w:t>
      </w:r>
      <w:r w:rsidR="00A67513">
        <w:t xml:space="preserve">in </w:t>
      </w:r>
      <w:r>
        <w:rPr>
          <w:szCs w:val="22"/>
        </w:rPr>
        <w:t>“per household”</w:t>
      </w:r>
      <w:r w:rsidR="00A67513">
        <w:rPr>
          <w:szCs w:val="22"/>
        </w:rPr>
        <w:t xml:space="preserve"> units.</w:t>
      </w:r>
      <w:r>
        <w:rPr>
          <w:szCs w:val="22"/>
        </w:rPr>
        <w:t xml:space="preserve"> </w:t>
      </w:r>
      <w:r w:rsidR="00A67513">
        <w:t>See Electric Savings for an explanation of the approach.</w:t>
      </w:r>
    </w:p>
    <w:p w14:paraId="4D593426" w14:textId="26E3BE92" w:rsidR="00E35C55" w:rsidRDefault="001E0FF0" w:rsidP="00E35C55">
      <w:pPr>
        <w:rPr>
          <w:szCs w:val="22"/>
        </w:rPr>
      </w:pPr>
      <w:r>
        <w:t xml:space="preserve">Note that the </w:t>
      </w:r>
      <w:r w:rsidR="00332FEB">
        <w:t xml:space="preserve">gas </w:t>
      </w:r>
      <w:r>
        <w:t xml:space="preserve">UES values for </w:t>
      </w:r>
      <w:r w:rsidR="00E35C55">
        <w:rPr>
          <w:szCs w:val="22"/>
        </w:rPr>
        <w:t xml:space="preserve">this measure </w:t>
      </w:r>
      <w:r>
        <w:rPr>
          <w:szCs w:val="22"/>
        </w:rPr>
        <w:t xml:space="preserve">in DEER2020 </w:t>
      </w:r>
      <w:r w:rsidR="00E35C55">
        <w:rPr>
          <w:szCs w:val="22"/>
        </w:rPr>
        <w:t>are negative</w:t>
      </w:r>
      <w:r>
        <w:rPr>
          <w:szCs w:val="22"/>
        </w:rPr>
        <w:t>, which suggests</w:t>
      </w:r>
      <w:r w:rsidR="00E35C55">
        <w:rPr>
          <w:szCs w:val="22"/>
        </w:rPr>
        <w:t xml:space="preserve"> the measure over-ventilates the space inducing slightly higher heating requirements compare</w:t>
      </w:r>
      <w:r w:rsidR="00332FEB">
        <w:rPr>
          <w:szCs w:val="22"/>
        </w:rPr>
        <w:t>d</w:t>
      </w:r>
      <w:r w:rsidR="00E35C55">
        <w:rPr>
          <w:szCs w:val="22"/>
        </w:rPr>
        <w:t xml:space="preserve"> to the base case.   </w:t>
      </w:r>
    </w:p>
    <w:p w14:paraId="5CBB56E6" w14:textId="77777777" w:rsidR="00E35C55" w:rsidRDefault="00E35C55" w:rsidP="00177EB6"/>
    <w:p w14:paraId="4DDCD51F" w14:textId="4F2BBAD7" w:rsidR="007D230B" w:rsidRPr="004B06E3" w:rsidRDefault="00245AFF" w:rsidP="00AE16B4">
      <w:pPr>
        <w:pStyle w:val="eTRMHeading3"/>
      </w:pPr>
      <w:bookmarkStart w:id="48" w:name="_Toc56753353"/>
      <w:bookmarkStart w:id="49" w:name="_Toc486490859"/>
      <w:bookmarkStart w:id="50" w:name="_Toc486580930"/>
      <w:r w:rsidRPr="004B06E3">
        <w:lastRenderedPageBreak/>
        <w:t>Life Cycle</w:t>
      </w:r>
      <w:bookmarkEnd w:id="48"/>
      <w:r w:rsidR="007D230B" w:rsidRPr="004B06E3">
        <w:t xml:space="preserve"> </w:t>
      </w:r>
      <w:bookmarkEnd w:id="49"/>
      <w:bookmarkEnd w:id="50"/>
    </w:p>
    <w:p w14:paraId="6459579D" w14:textId="77777777"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6CD4A834" w14:textId="5101C6F3" w:rsidR="00B80B9A" w:rsidRDefault="00B80B9A" w:rsidP="00B80B9A">
      <w:r>
        <w:t>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4"/>
      </w:r>
      <w:r>
        <w:t xml:space="preserve"> </w:t>
      </w:r>
      <w:r w:rsidRPr="008F087F">
        <w:rPr>
          <w:rFonts w:eastAsia="Times New Roman"/>
        </w:rPr>
        <w:t>This approach provides a reasonable RUL estimate without the requiring any a prior knowledge about the age of the equipment being replaced.</w:t>
      </w:r>
      <w:r>
        <w:rPr>
          <w:rStyle w:val="FootnoteReference"/>
          <w:rFonts w:eastAsia="Times New Roman"/>
        </w:rPr>
        <w:footnoteReference w:id="5"/>
      </w:r>
      <w:r w:rsidRPr="008F087F">
        <w:rPr>
          <w:rFonts w:eastAsia="Times New Roman"/>
        </w:rPr>
        <w:t> </w:t>
      </w:r>
      <w:r>
        <w:rPr>
          <w:rFonts w:eastAsia="Times New Roman"/>
        </w:rPr>
        <w:t>Further, a</w:t>
      </w:r>
      <w:r w:rsidRPr="00951F20">
        <w:t xml:space="preserve">s per Resolution E-4807, the California Public Utilities Commission (CPUC) revised </w:t>
      </w:r>
      <w:r w:rsidR="00937B10">
        <w:t>add-on equipment</w:t>
      </w:r>
      <w:r>
        <w:t xml:space="preserve"> </w:t>
      </w:r>
      <w:r w:rsidRPr="00951F20">
        <w:t>measures so that the EUL of the measure is equal to the lower of the RUL of the modified system or equipment or the EUL of the add-on component.</w:t>
      </w:r>
      <w:r w:rsidRPr="0008447C">
        <w:rPr>
          <w:rStyle w:val="eTRMFootnoteTextChar"/>
        </w:rPr>
        <w:t xml:space="preserve"> </w:t>
      </w:r>
      <w:r>
        <w:rPr>
          <w:rStyle w:val="FootnoteReference"/>
        </w:rPr>
        <w:footnoteReference w:id="6"/>
      </w:r>
    </w:p>
    <w:p w14:paraId="5A39AED4" w14:textId="645A2C92" w:rsidR="008D09ED" w:rsidRDefault="007F669E" w:rsidP="008D09ED">
      <w:r>
        <w:t xml:space="preserve">The EUL and RUL specified for </w:t>
      </w:r>
      <w:r w:rsidR="008D09ED">
        <w:t>whole house fans</w:t>
      </w:r>
      <w:r>
        <w:t xml:space="preserve"> are </w:t>
      </w:r>
      <w:r w:rsidR="00937B10">
        <w:t>specified below</w:t>
      </w:r>
      <w:r>
        <w:t xml:space="preserve">. </w:t>
      </w:r>
      <w:r w:rsidR="008D09ED">
        <w:t xml:space="preserve">A measure retention study estimated </w:t>
      </w:r>
      <w:r w:rsidR="00BF5915">
        <w:t xml:space="preserve">that </w:t>
      </w:r>
      <w:r w:rsidR="008D09ED">
        <w:t>the lifetime of a whole</w:t>
      </w:r>
      <w:r w:rsidR="00BF5915">
        <w:t>-</w:t>
      </w:r>
      <w:r w:rsidR="008D09ED">
        <w:t>house fan exceed</w:t>
      </w:r>
      <w:r w:rsidR="00BF5915">
        <w:t>s</w:t>
      </w:r>
      <w:r w:rsidR="008D09ED">
        <w:t xml:space="preserve"> 20 years;</w:t>
      </w:r>
      <w:r w:rsidR="008D09ED">
        <w:rPr>
          <w:rStyle w:val="FootnoteReference"/>
        </w:rPr>
        <w:footnoteReference w:id="7"/>
      </w:r>
      <w:r w:rsidR="008D09ED">
        <w:t xml:space="preserve"> the lifetime specified</w:t>
      </w:r>
      <w:r w:rsidR="00192F9C">
        <w:t xml:space="preserve"> for this measure</w:t>
      </w:r>
      <w:r w:rsidR="008D09ED">
        <w:t xml:space="preserve">, however, is capped at 20 years as per policy of the </w:t>
      </w:r>
      <w:r w:rsidR="00B80B9A">
        <w:t>CPUC</w:t>
      </w:r>
      <w:r w:rsidR="008D09ED">
        <w:t>.</w:t>
      </w:r>
      <w:r w:rsidR="00BF5915">
        <w:rPr>
          <w:rStyle w:val="FootnoteReference"/>
        </w:rPr>
        <w:footnoteReference w:id="8"/>
      </w:r>
      <w:r w:rsidR="008D09ED">
        <w:t xml:space="preserve"> </w:t>
      </w:r>
    </w:p>
    <w:p w14:paraId="7C31A2AD" w14:textId="063143FA" w:rsidR="00CE3C7E" w:rsidRDefault="00CE3C7E" w:rsidP="008D09ED">
      <w:pPr>
        <w:rPr>
          <w:rFonts w:ascii="Calibri" w:hAnsi="Calibri"/>
        </w:rPr>
      </w:pPr>
      <w:r>
        <w:t xml:space="preserve">For </w:t>
      </w:r>
      <w:r w:rsidR="00203507">
        <w:t>add-on equipment installations</w:t>
      </w:r>
      <w:r>
        <w:t>, the EUL of the measure is equal to the RUL.</w:t>
      </w:r>
    </w:p>
    <w:p w14:paraId="7D542FEF" w14:textId="2B098305" w:rsidR="00FD2C54" w:rsidRPr="00920905" w:rsidRDefault="00FD2C54" w:rsidP="00BF5915">
      <w:pPr>
        <w:pStyle w:val="Caption"/>
      </w:pPr>
      <w:r>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8D09ED" w:rsidRPr="00500C4E" w14:paraId="1FE81044" w14:textId="0C091959" w:rsidTr="000A2A76">
        <w:trPr>
          <w:cantSplit/>
          <w:trHeight w:val="20"/>
        </w:trPr>
        <w:tc>
          <w:tcPr>
            <w:tcW w:w="2877" w:type="dxa"/>
            <w:shd w:val="clear" w:color="auto" w:fill="F2F2F2" w:themeFill="background1" w:themeFillShade="F2"/>
            <w:vAlign w:val="bottom"/>
          </w:tcPr>
          <w:p w14:paraId="1666F440" w14:textId="31AB2C31" w:rsidR="008D09ED" w:rsidRPr="00694410" w:rsidRDefault="008D09ED" w:rsidP="009C31A4">
            <w:pPr>
              <w:keepNext/>
              <w:keepLines/>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14:paraId="18E57BF8" w14:textId="7074E315" w:rsidR="008D09ED" w:rsidRPr="00694410" w:rsidRDefault="008D09ED" w:rsidP="009C31A4">
            <w:pPr>
              <w:keepNext/>
              <w:keepLines/>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14:paraId="541E1750" w14:textId="139E5C00" w:rsidR="008D09ED" w:rsidRPr="00694410" w:rsidRDefault="008D09ED" w:rsidP="009C31A4">
            <w:pPr>
              <w:keepNext/>
              <w:keepLines/>
              <w:spacing w:before="20" w:after="20"/>
              <w:jc w:val="center"/>
              <w:rPr>
                <w:rFonts w:cstheme="minorHAnsi"/>
                <w:b/>
                <w:sz w:val="20"/>
                <w:szCs w:val="20"/>
              </w:rPr>
            </w:pPr>
            <w:r>
              <w:rPr>
                <w:rFonts w:cstheme="minorHAnsi"/>
                <w:b/>
                <w:sz w:val="20"/>
                <w:szCs w:val="20"/>
              </w:rPr>
              <w:t>Source</w:t>
            </w:r>
          </w:p>
        </w:tc>
      </w:tr>
      <w:tr w:rsidR="008D09ED" w:rsidRPr="00500C4E" w14:paraId="7B636A73" w14:textId="217149CE" w:rsidTr="000D5C73">
        <w:trPr>
          <w:cantSplit/>
          <w:trHeight w:val="20"/>
        </w:trPr>
        <w:tc>
          <w:tcPr>
            <w:tcW w:w="2877" w:type="dxa"/>
            <w:vAlign w:val="center"/>
          </w:tcPr>
          <w:p w14:paraId="64E6D65F" w14:textId="749E413D" w:rsidR="008D09ED" w:rsidRPr="00177EB6" w:rsidRDefault="008D09ED" w:rsidP="001A3CB4">
            <w:pPr>
              <w:keepNext/>
              <w:keepLines/>
              <w:spacing w:before="20" w:after="20"/>
              <w:rPr>
                <w:sz w:val="20"/>
                <w:szCs w:val="20"/>
              </w:rPr>
            </w:pPr>
            <w:r w:rsidRPr="00177EB6">
              <w:rPr>
                <w:rFonts w:cstheme="minorHAnsi"/>
                <w:sz w:val="20"/>
                <w:szCs w:val="20"/>
              </w:rPr>
              <w:t>EUL (</w:t>
            </w:r>
            <w:proofErr w:type="spellStart"/>
            <w:r>
              <w:rPr>
                <w:rFonts w:cstheme="minorHAnsi"/>
                <w:sz w:val="20"/>
                <w:szCs w:val="20"/>
              </w:rPr>
              <w:t>yrs</w:t>
            </w:r>
            <w:proofErr w:type="spellEnd"/>
            <w:r w:rsidRPr="00177EB6">
              <w:rPr>
                <w:rFonts w:cstheme="minorHAnsi"/>
                <w:sz w:val="20"/>
                <w:szCs w:val="20"/>
              </w:rPr>
              <w:t>)</w:t>
            </w:r>
            <w:r w:rsidR="008C742B">
              <w:rPr>
                <w:rFonts w:cstheme="minorHAnsi"/>
                <w:sz w:val="20"/>
                <w:szCs w:val="20"/>
              </w:rPr>
              <w:t xml:space="preserve"> – whole-house fan</w:t>
            </w:r>
          </w:p>
        </w:tc>
        <w:tc>
          <w:tcPr>
            <w:tcW w:w="1438" w:type="dxa"/>
            <w:vAlign w:val="center"/>
          </w:tcPr>
          <w:p w14:paraId="636160CC" w14:textId="1781B544" w:rsidR="008D09ED" w:rsidRPr="000D5C73" w:rsidRDefault="008D09ED" w:rsidP="000D5C73">
            <w:pPr>
              <w:keepNext/>
              <w:keepLines/>
              <w:spacing w:before="20" w:after="20"/>
              <w:ind w:right="340"/>
              <w:jc w:val="right"/>
              <w:rPr>
                <w:sz w:val="20"/>
                <w:szCs w:val="20"/>
              </w:rPr>
            </w:pPr>
            <w:r w:rsidRPr="000D5C73">
              <w:rPr>
                <w:sz w:val="20"/>
                <w:szCs w:val="20"/>
              </w:rPr>
              <w:t>20.0</w:t>
            </w:r>
            <w:r w:rsidR="00203507">
              <w:rPr>
                <w:sz w:val="20"/>
                <w:szCs w:val="20"/>
              </w:rPr>
              <w:t>0</w:t>
            </w:r>
          </w:p>
        </w:tc>
        <w:tc>
          <w:tcPr>
            <w:tcW w:w="5220" w:type="dxa"/>
          </w:tcPr>
          <w:p w14:paraId="12293357" w14:textId="344E6895" w:rsidR="00845950" w:rsidRPr="00192F9C" w:rsidRDefault="00CE3C7E" w:rsidP="000A2A76">
            <w:pPr>
              <w:keepNext/>
              <w:keepLines/>
              <w:spacing w:before="20" w:after="20"/>
              <w:rPr>
                <w:sz w:val="18"/>
                <w:szCs w:val="20"/>
              </w:rPr>
            </w:pPr>
            <w:bookmarkStart w:id="51" w:name="OLE_LINK1"/>
            <w:r w:rsidRPr="00D14CD6">
              <w:rPr>
                <w:sz w:val="18"/>
                <w:szCs w:val="18"/>
              </w:rPr>
              <w:t xml:space="preserve">California Public Utilities Commission (CPUC), Energy Division.  2003. </w:t>
            </w:r>
            <w:r w:rsidRPr="00D14CD6">
              <w:rPr>
                <w:rStyle w:val="Emphasis"/>
                <w:sz w:val="18"/>
                <w:szCs w:val="18"/>
              </w:rPr>
              <w:t>Energy Efficiency Policy Manual v 2.0.</w:t>
            </w:r>
            <w:bookmarkEnd w:id="51"/>
            <w:r w:rsidRPr="00CE3C7E">
              <w:rPr>
                <w:sz w:val="18"/>
                <w:szCs w:val="18"/>
              </w:rPr>
              <w:t xml:space="preserve"> Page 16.</w:t>
            </w:r>
          </w:p>
        </w:tc>
      </w:tr>
      <w:tr w:rsidR="006E046C" w:rsidRPr="00500C4E" w14:paraId="2E4577E0" w14:textId="77777777" w:rsidTr="000D5C73">
        <w:trPr>
          <w:cantSplit/>
          <w:trHeight w:val="20"/>
        </w:trPr>
        <w:tc>
          <w:tcPr>
            <w:tcW w:w="2877" w:type="dxa"/>
            <w:vAlign w:val="center"/>
          </w:tcPr>
          <w:p w14:paraId="77313911" w14:textId="6033CEF3" w:rsidR="006E046C" w:rsidRPr="00177EB6" w:rsidRDefault="006E046C" w:rsidP="001A3CB4">
            <w:pPr>
              <w:keepNext/>
              <w:keepLines/>
              <w:spacing w:before="20" w:after="20"/>
              <w:rPr>
                <w:rFonts w:cstheme="minorHAnsi"/>
                <w:sz w:val="20"/>
                <w:szCs w:val="20"/>
              </w:rPr>
            </w:pPr>
            <w:r>
              <w:rPr>
                <w:rFonts w:cstheme="minorHAnsi"/>
                <w:sz w:val="20"/>
                <w:szCs w:val="20"/>
              </w:rPr>
              <w:t>R</w:t>
            </w:r>
            <w:r w:rsidRPr="00177EB6">
              <w:rPr>
                <w:rFonts w:cstheme="minorHAnsi"/>
                <w:sz w:val="20"/>
                <w:szCs w:val="20"/>
              </w:rPr>
              <w:t>UL (</w:t>
            </w:r>
            <w:proofErr w:type="spellStart"/>
            <w:r>
              <w:rPr>
                <w:rFonts w:cstheme="minorHAnsi"/>
                <w:sz w:val="20"/>
                <w:szCs w:val="20"/>
              </w:rPr>
              <w:t>yrs</w:t>
            </w:r>
            <w:proofErr w:type="spellEnd"/>
            <w:r w:rsidRPr="00177EB6">
              <w:rPr>
                <w:rFonts w:cstheme="minorHAnsi"/>
                <w:sz w:val="20"/>
                <w:szCs w:val="20"/>
              </w:rPr>
              <w:t>)</w:t>
            </w:r>
            <w:r>
              <w:rPr>
                <w:rFonts w:cstheme="minorHAnsi"/>
                <w:sz w:val="20"/>
                <w:szCs w:val="20"/>
              </w:rPr>
              <w:t xml:space="preserve"> – whole-house fan</w:t>
            </w:r>
          </w:p>
        </w:tc>
        <w:tc>
          <w:tcPr>
            <w:tcW w:w="1438" w:type="dxa"/>
            <w:vAlign w:val="center"/>
          </w:tcPr>
          <w:p w14:paraId="36672954" w14:textId="61AB7EFE" w:rsidR="006E046C" w:rsidRPr="00770FD6" w:rsidRDefault="00EC765D" w:rsidP="000D5C73">
            <w:pPr>
              <w:keepNext/>
              <w:keepLines/>
              <w:spacing w:before="20" w:after="20"/>
              <w:ind w:right="340"/>
              <w:jc w:val="right"/>
              <w:rPr>
                <w:sz w:val="20"/>
                <w:szCs w:val="20"/>
              </w:rPr>
            </w:pPr>
            <w:r>
              <w:rPr>
                <w:sz w:val="20"/>
                <w:szCs w:val="20"/>
              </w:rPr>
              <w:t>6.67</w:t>
            </w:r>
          </w:p>
        </w:tc>
        <w:tc>
          <w:tcPr>
            <w:tcW w:w="5220" w:type="dxa"/>
          </w:tcPr>
          <w:p w14:paraId="2EA94193" w14:textId="3B06E26D" w:rsidR="006E046C" w:rsidRPr="001A3CB4" w:rsidRDefault="00203507" w:rsidP="001A3CB4">
            <w:pPr>
              <w:keepNext/>
              <w:keepLines/>
              <w:spacing w:before="20" w:after="20"/>
              <w:rPr>
                <w:sz w:val="18"/>
                <w:szCs w:val="18"/>
              </w:rPr>
            </w:pPr>
            <w:r w:rsidRPr="000D5C73">
              <w:rPr>
                <w:sz w:val="18"/>
                <w:szCs w:val="18"/>
              </w:rPr>
              <w:t xml:space="preserve">California Public Utilities Commission (CPUC). 2016. </w:t>
            </w:r>
            <w:r w:rsidRPr="000D5C73">
              <w:rPr>
                <w:i/>
                <w:sz w:val="18"/>
                <w:szCs w:val="18"/>
              </w:rPr>
              <w:t>Resolution E-4807.</w:t>
            </w:r>
            <w:r w:rsidRPr="000D5C73">
              <w:rPr>
                <w:sz w:val="18"/>
                <w:szCs w:val="18"/>
              </w:rPr>
              <w:t xml:space="preserve"> December 16. </w:t>
            </w:r>
            <w:r w:rsidRPr="001A3CB4">
              <w:rPr>
                <w:rStyle w:val="eTRMFootnoteTextChar"/>
                <w:szCs w:val="18"/>
              </w:rPr>
              <w:t>Page 13.</w:t>
            </w:r>
          </w:p>
        </w:tc>
      </w:tr>
    </w:tbl>
    <w:p w14:paraId="21BBC22B" w14:textId="726CBE85" w:rsidR="007D230B" w:rsidRDefault="007D230B" w:rsidP="004142EF"/>
    <w:p w14:paraId="5E216C96" w14:textId="77777777" w:rsidR="00B3203E" w:rsidRPr="004B06E3" w:rsidRDefault="00B3203E" w:rsidP="004142EF"/>
    <w:p w14:paraId="3B14B593" w14:textId="77777777" w:rsidR="007D230B" w:rsidRPr="004B06E3" w:rsidRDefault="007D230B" w:rsidP="00AE16B4">
      <w:pPr>
        <w:pStyle w:val="eTRMHeading3"/>
      </w:pPr>
      <w:bookmarkStart w:id="52" w:name="_Toc486490860"/>
      <w:bookmarkStart w:id="53" w:name="_Toc486580931"/>
      <w:bookmarkStart w:id="54" w:name="_Toc56753354"/>
      <w:r w:rsidRPr="004B06E3">
        <w:t>Base Case Material Cost ($/unit)</w:t>
      </w:r>
      <w:bookmarkEnd w:id="52"/>
      <w:bookmarkEnd w:id="53"/>
      <w:bookmarkEnd w:id="54"/>
    </w:p>
    <w:p w14:paraId="792E3C09" w14:textId="45A85213" w:rsidR="00B140DB" w:rsidRPr="00DC69D0" w:rsidRDefault="00B80B9A" w:rsidP="00B140DB">
      <w:pPr>
        <w:rPr>
          <w:szCs w:val="22"/>
        </w:rPr>
      </w:pPr>
      <w:r>
        <w:rPr>
          <w:szCs w:val="22"/>
        </w:rPr>
        <w:t>Insofar as the whole-house fan is a</w:t>
      </w:r>
      <w:r w:rsidR="00957E78">
        <w:rPr>
          <w:szCs w:val="22"/>
        </w:rPr>
        <w:t>n</w:t>
      </w:r>
      <w:r>
        <w:rPr>
          <w:szCs w:val="22"/>
        </w:rPr>
        <w:t xml:space="preserve"> </w:t>
      </w:r>
      <w:r w:rsidR="00203507">
        <w:rPr>
          <w:szCs w:val="22"/>
        </w:rPr>
        <w:t>add-on equipment</w:t>
      </w:r>
      <w:r>
        <w:rPr>
          <w:szCs w:val="22"/>
        </w:rPr>
        <w:t xml:space="preserve"> </w:t>
      </w:r>
      <w:r w:rsidR="007A7DBD">
        <w:rPr>
          <w:szCs w:val="22"/>
        </w:rPr>
        <w:t xml:space="preserve">or </w:t>
      </w:r>
      <w:r w:rsidR="00203507">
        <w:rPr>
          <w:szCs w:val="22"/>
        </w:rPr>
        <w:t>new construction</w:t>
      </w:r>
      <w:r w:rsidR="007A7DBD">
        <w:rPr>
          <w:szCs w:val="22"/>
        </w:rPr>
        <w:t xml:space="preserve"> measure</w:t>
      </w:r>
      <w:r w:rsidR="00B140DB" w:rsidRPr="00DC69D0">
        <w:rPr>
          <w:szCs w:val="22"/>
        </w:rPr>
        <w:t>, the base case cost is $0</w:t>
      </w:r>
      <w:r>
        <w:rPr>
          <w:szCs w:val="22"/>
        </w:rPr>
        <w:t xml:space="preserve"> </w:t>
      </w:r>
      <w:r w:rsidR="00B140DB" w:rsidRPr="00DC69D0">
        <w:rPr>
          <w:szCs w:val="22"/>
        </w:rPr>
        <w:t xml:space="preserve">because the measure is not replacing and/or retrofitting an existing technology.  </w:t>
      </w:r>
    </w:p>
    <w:p w14:paraId="2486ACF5" w14:textId="77777777" w:rsidR="007D230B" w:rsidRPr="004B06E3" w:rsidRDefault="007D230B" w:rsidP="004142EF"/>
    <w:p w14:paraId="44E8DBEB" w14:textId="77777777" w:rsidR="007D230B" w:rsidRPr="004B06E3" w:rsidRDefault="007D230B" w:rsidP="00AE16B4">
      <w:pPr>
        <w:pStyle w:val="eTRMHeading3"/>
      </w:pPr>
      <w:bookmarkStart w:id="55" w:name="_Toc486490861"/>
      <w:bookmarkStart w:id="56" w:name="_Toc486580932"/>
      <w:bookmarkStart w:id="57" w:name="_Toc56753355"/>
      <w:r w:rsidRPr="004B06E3">
        <w:lastRenderedPageBreak/>
        <w:t>Measure Case Material Cost ($/unit)</w:t>
      </w:r>
      <w:bookmarkEnd w:id="55"/>
      <w:bookmarkEnd w:id="56"/>
      <w:bookmarkEnd w:id="57"/>
    </w:p>
    <w:p w14:paraId="487C5E1A" w14:textId="77777777" w:rsidR="00484282" w:rsidRDefault="00B80B9A" w:rsidP="00B140DB">
      <w:pPr>
        <w:rPr>
          <w:szCs w:val="22"/>
        </w:rPr>
      </w:pPr>
      <w:r>
        <w:rPr>
          <w:szCs w:val="22"/>
        </w:rPr>
        <w:t>The m</w:t>
      </w:r>
      <w:r w:rsidR="00B140DB">
        <w:rPr>
          <w:szCs w:val="22"/>
        </w:rPr>
        <w:t>easure case m</w:t>
      </w:r>
      <w:r w:rsidR="00B140DB" w:rsidRPr="00BA7EE7">
        <w:rPr>
          <w:szCs w:val="22"/>
        </w:rPr>
        <w:t xml:space="preserve">aterial and labor costs </w:t>
      </w:r>
      <w:r w:rsidR="00B140DB">
        <w:rPr>
          <w:szCs w:val="22"/>
        </w:rPr>
        <w:t xml:space="preserve">were derived from costs drawn from </w:t>
      </w:r>
      <w:r w:rsidR="009C6036">
        <w:rPr>
          <w:szCs w:val="22"/>
        </w:rPr>
        <w:t xml:space="preserve">2020 </w:t>
      </w:r>
      <w:r w:rsidR="00334E62">
        <w:rPr>
          <w:szCs w:val="22"/>
        </w:rPr>
        <w:t>RSMeans</w:t>
      </w:r>
      <w:r w:rsidR="009C6036">
        <w:rPr>
          <w:szCs w:val="22"/>
        </w:rPr>
        <w:t xml:space="preserve"> data</w:t>
      </w:r>
      <w:r w:rsidR="00334E62">
        <w:rPr>
          <w:rStyle w:val="FootnoteReference"/>
          <w:szCs w:val="22"/>
        </w:rPr>
        <w:footnoteReference w:id="9"/>
      </w:r>
      <w:r w:rsidR="009C6036">
        <w:rPr>
          <w:szCs w:val="22"/>
        </w:rPr>
        <w:t>,</w:t>
      </w:r>
      <w:r w:rsidR="008A0E06">
        <w:t xml:space="preserve"> </w:t>
      </w:r>
      <w:r w:rsidR="00B140DB">
        <w:rPr>
          <w:szCs w:val="22"/>
        </w:rPr>
        <w:t xml:space="preserve">and retail </w:t>
      </w:r>
      <w:r w:rsidR="00BE3DB6">
        <w:rPr>
          <w:szCs w:val="22"/>
        </w:rPr>
        <w:t xml:space="preserve">costs </w:t>
      </w:r>
      <w:r w:rsidR="003C51A5">
        <w:rPr>
          <w:szCs w:val="22"/>
        </w:rPr>
        <w:t xml:space="preserve">collected </w:t>
      </w:r>
      <w:r w:rsidR="00B140DB">
        <w:rPr>
          <w:szCs w:val="22"/>
        </w:rPr>
        <w:t xml:space="preserve">in </w:t>
      </w:r>
      <w:r w:rsidR="007666E7">
        <w:rPr>
          <w:szCs w:val="22"/>
        </w:rPr>
        <w:t xml:space="preserve">the fourth quarter of </w:t>
      </w:r>
      <w:r w:rsidR="00B140DB">
        <w:rPr>
          <w:szCs w:val="22"/>
        </w:rPr>
        <w:t>20</w:t>
      </w:r>
      <w:r w:rsidR="009C6036">
        <w:rPr>
          <w:szCs w:val="22"/>
        </w:rPr>
        <w:t>20</w:t>
      </w:r>
      <w:r w:rsidR="00B140DB" w:rsidRPr="009B2EFA">
        <w:rPr>
          <w:szCs w:val="22"/>
        </w:rPr>
        <w:t>.</w:t>
      </w:r>
      <w:r w:rsidR="00B140DB">
        <w:rPr>
          <w:szCs w:val="22"/>
        </w:rPr>
        <w:t xml:space="preserve"> </w:t>
      </w:r>
    </w:p>
    <w:p w14:paraId="2A580BBE" w14:textId="693B5B9A" w:rsidR="00B140DB" w:rsidRDefault="00484282" w:rsidP="00B140DB">
      <w:r>
        <w:t xml:space="preserve">Material cost was calculated using a </w:t>
      </w:r>
      <w:r w:rsidR="0051619B">
        <w:t>combination</w:t>
      </w:r>
      <w:r>
        <w:t xml:space="preserve"> of fan size dependent costs ($/CFM) and fan size independent costs ($/Fan). </w:t>
      </w:r>
      <w:r w:rsidR="003C51A5">
        <w:rPr>
          <w:szCs w:val="22"/>
        </w:rPr>
        <w:t xml:space="preserve">Since </w:t>
      </w:r>
      <w:r w:rsidR="00415813">
        <w:rPr>
          <w:szCs w:val="22"/>
        </w:rPr>
        <w:t xml:space="preserve">the system capacities in </w:t>
      </w:r>
      <w:r w:rsidR="00334E62">
        <w:rPr>
          <w:szCs w:val="22"/>
        </w:rPr>
        <w:t>RSMeans</w:t>
      </w:r>
      <w:r w:rsidR="009C6036">
        <w:rPr>
          <w:szCs w:val="22"/>
        </w:rPr>
        <w:t xml:space="preserve"> </w:t>
      </w:r>
      <w:r w:rsidR="00415813">
        <w:rPr>
          <w:szCs w:val="22"/>
        </w:rPr>
        <w:t>do not align with system capacities of the whole-house fan measure offerings</w:t>
      </w:r>
      <w:r w:rsidR="00074974">
        <w:rPr>
          <w:szCs w:val="22"/>
        </w:rPr>
        <w:t>,</w:t>
      </w:r>
      <w:r w:rsidR="00415813">
        <w:rPr>
          <w:szCs w:val="22"/>
        </w:rPr>
        <w:t xml:space="preserve"> it was necessary to determine the average cost per cfm from the </w:t>
      </w:r>
      <w:r w:rsidR="00334E62">
        <w:rPr>
          <w:szCs w:val="22"/>
        </w:rPr>
        <w:t>RS Means</w:t>
      </w:r>
      <w:r w:rsidR="009C6036">
        <w:rPr>
          <w:szCs w:val="22"/>
        </w:rPr>
        <w:t xml:space="preserve"> </w:t>
      </w:r>
      <w:r w:rsidR="00415813">
        <w:rPr>
          <w:szCs w:val="22"/>
        </w:rPr>
        <w:t xml:space="preserve">cost data and use that metric to calculate the material cost for this measure. </w:t>
      </w:r>
      <w:r w:rsidR="00B140DB">
        <w:rPr>
          <w:szCs w:val="22"/>
        </w:rPr>
        <w:t xml:space="preserve">The approach to derive the final measure case cost </w:t>
      </w:r>
      <w:r w:rsidR="00B140DB" w:rsidRPr="00BA7EE7">
        <w:t xml:space="preserve">is described </w:t>
      </w:r>
      <w:r w:rsidR="00BE3DB6">
        <w:t>below</w:t>
      </w:r>
      <w:r w:rsidR="00B140DB" w:rsidRPr="00BA7EE7">
        <w:t>.</w:t>
      </w:r>
    </w:p>
    <w:p w14:paraId="0DA55398" w14:textId="46BBCB2D" w:rsidR="00B140DB" w:rsidRDefault="00462C98" w:rsidP="00B140DB">
      <w:pPr>
        <w:pStyle w:val="ListParagraph"/>
        <w:numPr>
          <w:ilvl w:val="0"/>
          <w:numId w:val="21"/>
        </w:numPr>
        <w:spacing w:before="0" w:after="0" w:line="240" w:lineRule="auto"/>
        <w:ind w:left="360"/>
      </w:pPr>
      <w:r w:rsidRPr="00462C98">
        <w:rPr>
          <w:b/>
        </w:rPr>
        <w:t xml:space="preserve">Calculate </w:t>
      </w:r>
      <w:r w:rsidR="007C4D25">
        <w:rPr>
          <w:b/>
        </w:rPr>
        <w:t xml:space="preserve">the </w:t>
      </w:r>
      <w:r w:rsidRPr="00462C98">
        <w:rPr>
          <w:b/>
        </w:rPr>
        <w:t>Cost per cfm</w:t>
      </w:r>
      <w:r>
        <w:rPr>
          <w:b/>
        </w:rPr>
        <w:t xml:space="preserve"> from </w:t>
      </w:r>
      <w:r w:rsidR="00793D9C">
        <w:rPr>
          <w:b/>
        </w:rPr>
        <w:t xml:space="preserve">RSMeans </w:t>
      </w:r>
      <w:r>
        <w:rPr>
          <w:b/>
        </w:rPr>
        <w:t>Costs</w:t>
      </w:r>
      <w:r w:rsidRPr="00462C98">
        <w:rPr>
          <w:b/>
        </w:rPr>
        <w:t>.</w:t>
      </w:r>
      <w:r>
        <w:t xml:space="preserve"> </w:t>
      </w:r>
      <w:r w:rsidR="003C2CD5">
        <w:t xml:space="preserve">The cost of </w:t>
      </w:r>
      <w:r w:rsidR="00B140DB">
        <w:t>(single fan) whole</w:t>
      </w:r>
      <w:r w:rsidR="00BE3DB6">
        <w:t>-</w:t>
      </w:r>
      <w:r w:rsidR="00B140DB">
        <w:t>house fan measure</w:t>
      </w:r>
      <w:r w:rsidR="00793D9C">
        <w:t>s</w:t>
      </w:r>
      <w:r w:rsidR="00B140DB">
        <w:t xml:space="preserve"> for various whole</w:t>
      </w:r>
      <w:r w:rsidR="00BE3DB6">
        <w:t>-</w:t>
      </w:r>
      <w:r w:rsidR="00B140DB">
        <w:t xml:space="preserve">house fan system capacities </w:t>
      </w:r>
      <w:r w:rsidR="003C2CD5">
        <w:t xml:space="preserve">were obtained from </w:t>
      </w:r>
      <w:r w:rsidR="00334E62">
        <w:t>RSMeans</w:t>
      </w:r>
      <w:r w:rsidR="00EC18AB">
        <w:t>. A wall type whole house fan was selected as it is assumed the fan will be installed in the attic wall</w:t>
      </w:r>
      <w:r w:rsidR="00B140DB">
        <w:t xml:space="preserve">. </w:t>
      </w:r>
      <w:r w:rsidR="009C6036">
        <w:t xml:space="preserve">A </w:t>
      </w:r>
      <w:r w:rsidR="009D5515">
        <w:t>material cost per cfm was calculated, as shown below.</w:t>
      </w:r>
    </w:p>
    <w:p w14:paraId="19DA8CD2" w14:textId="77777777" w:rsidR="00B3203E" w:rsidRDefault="00B3203E" w:rsidP="00415813">
      <w:pPr>
        <w:spacing w:before="0" w:after="0" w:line="240" w:lineRule="auto"/>
      </w:pPr>
    </w:p>
    <w:p w14:paraId="05EF0538" w14:textId="08E63C55" w:rsidR="00B140DB" w:rsidRDefault="00462C98" w:rsidP="00B140DB">
      <w:pPr>
        <w:pStyle w:val="ListParagraph"/>
        <w:numPr>
          <w:ilvl w:val="0"/>
          <w:numId w:val="21"/>
        </w:numPr>
        <w:spacing w:before="0" w:after="0" w:line="240" w:lineRule="auto"/>
        <w:ind w:left="360"/>
      </w:pPr>
      <w:r w:rsidRPr="00462C98">
        <w:rPr>
          <w:rFonts w:cs="Calibri Light"/>
          <w:b/>
          <w:bCs/>
          <w:color w:val="000000"/>
          <w:szCs w:val="20"/>
        </w:rPr>
        <w:t>Calculate System Airflow Capacity</w:t>
      </w:r>
      <w:r>
        <w:rPr>
          <w:rFonts w:cs="Calibri Light"/>
          <w:b/>
          <w:bCs/>
          <w:color w:val="000000"/>
          <w:szCs w:val="20"/>
        </w:rPr>
        <w:t xml:space="preserve"> for Measure Offerings</w:t>
      </w:r>
      <w:r>
        <w:t>.</w:t>
      </w:r>
      <w:r w:rsidRPr="00462C98">
        <w:t xml:space="preserve"> </w:t>
      </w:r>
      <w:r>
        <w:t xml:space="preserve">According to the </w:t>
      </w:r>
      <w:r w:rsidR="00031C0B">
        <w:t xml:space="preserve">DEER2020 </w:t>
      </w:r>
      <w:r>
        <w:t xml:space="preserve">measure impacts documentation for building vintage </w:t>
      </w:r>
      <w:r w:rsidR="00F504FD">
        <w:t>Existing/ Median</w:t>
      </w:r>
      <w:r>
        <w:t>, a whole</w:t>
      </w:r>
      <w:r w:rsidR="007C4D25">
        <w:t>-</w:t>
      </w:r>
      <w:r>
        <w:t>house fan is assumed to serve an average conditioned space area of 2,</w:t>
      </w:r>
      <w:r w:rsidR="0088697F">
        <w:t xml:space="preserve">200 </w:t>
      </w:r>
      <w:r>
        <w:t>ft</w:t>
      </w:r>
      <w:r>
        <w:rPr>
          <w:vertAlign w:val="superscript"/>
        </w:rPr>
        <w:t>2</w:t>
      </w:r>
      <w:r>
        <w:t xml:space="preserve">. </w:t>
      </w:r>
      <w:r w:rsidR="00B140DB">
        <w:t xml:space="preserve">System airflow </w:t>
      </w:r>
      <w:r w:rsidR="008A0E06">
        <w:t>capacity</w:t>
      </w:r>
      <w:r w:rsidR="00B140DB">
        <w:t xml:space="preserve"> (</w:t>
      </w:r>
      <w:r w:rsidR="004125BA">
        <w:t>cfm</w:t>
      </w:r>
      <w:r w:rsidR="00B140DB">
        <w:t xml:space="preserve">) </w:t>
      </w:r>
      <w:r w:rsidR="008A0E06">
        <w:t>was</w:t>
      </w:r>
      <w:r w:rsidR="00B140DB">
        <w:t xml:space="preserve"> then calculated by multiplying the proposed system </w:t>
      </w:r>
      <w:r w:rsidR="008A0E06">
        <w:t>capacity</w:t>
      </w:r>
      <w:r w:rsidR="00B140DB">
        <w:t xml:space="preserve"> rates (cfm/ft</w:t>
      </w:r>
      <w:r w:rsidR="00B140DB">
        <w:rPr>
          <w:vertAlign w:val="superscript"/>
        </w:rPr>
        <w:t>2</w:t>
      </w:r>
      <w:r w:rsidR="00B140DB">
        <w:t>)</w:t>
      </w:r>
      <w:r w:rsidR="009D5515">
        <w:t xml:space="preserve"> for each measure offering</w:t>
      </w:r>
      <w:r w:rsidR="00B140DB">
        <w:t xml:space="preserve"> and </w:t>
      </w:r>
      <w:r w:rsidR="009D5515">
        <w:t>the assumed</w:t>
      </w:r>
      <w:r w:rsidR="00B140DB">
        <w:t xml:space="preserve"> </w:t>
      </w:r>
      <w:r w:rsidR="008A0E06">
        <w:t>conditioned</w:t>
      </w:r>
      <w:r w:rsidR="00B140DB">
        <w:t xml:space="preserve"> area (ft</w:t>
      </w:r>
      <w:r w:rsidR="00B140DB">
        <w:rPr>
          <w:vertAlign w:val="superscript"/>
        </w:rPr>
        <w:t>2</w:t>
      </w:r>
      <w:r>
        <w:t>).</w:t>
      </w:r>
    </w:p>
    <w:p w14:paraId="56905408" w14:textId="77777777" w:rsidR="007A5D29" w:rsidRDefault="007A5D29" w:rsidP="000D5C73">
      <w:pPr>
        <w:pStyle w:val="ListParagraph"/>
        <w:spacing w:before="0" w:after="0" w:line="240" w:lineRule="auto"/>
        <w:ind w:left="360"/>
      </w:pPr>
    </w:p>
    <w:p w14:paraId="30A35BE0" w14:textId="4CB88E95" w:rsidR="00684177" w:rsidRDefault="00462C98" w:rsidP="00CE2B25">
      <w:pPr>
        <w:pStyle w:val="ListParagraph"/>
        <w:numPr>
          <w:ilvl w:val="0"/>
          <w:numId w:val="21"/>
        </w:numPr>
        <w:spacing w:before="0" w:after="0" w:line="240" w:lineRule="auto"/>
        <w:ind w:left="360"/>
      </w:pPr>
      <w:r w:rsidRPr="00462C98">
        <w:rPr>
          <w:b/>
        </w:rPr>
        <w:t>C</w:t>
      </w:r>
      <w:r w:rsidR="00B140DB" w:rsidRPr="00462C98">
        <w:rPr>
          <w:b/>
        </w:rPr>
        <w:t xml:space="preserve">alculate </w:t>
      </w:r>
      <w:r w:rsidRPr="00462C98">
        <w:rPr>
          <w:b/>
        </w:rPr>
        <w:t>the Material</w:t>
      </w:r>
      <w:r w:rsidR="00B140DB" w:rsidRPr="00462C98">
        <w:rPr>
          <w:b/>
        </w:rPr>
        <w:t xml:space="preserve"> </w:t>
      </w:r>
      <w:r>
        <w:rPr>
          <w:b/>
        </w:rPr>
        <w:t xml:space="preserve">Cost </w:t>
      </w:r>
      <w:r w:rsidR="00684177" w:rsidRPr="00462C98">
        <w:rPr>
          <w:b/>
        </w:rPr>
        <w:t>per</w:t>
      </w:r>
      <w:r w:rsidR="00B140DB" w:rsidRPr="00462C98">
        <w:rPr>
          <w:b/>
        </w:rPr>
        <w:t xml:space="preserve"> </w:t>
      </w:r>
      <w:r>
        <w:rPr>
          <w:b/>
        </w:rPr>
        <w:t>Fan</w:t>
      </w:r>
      <w:r w:rsidR="00684177" w:rsidRPr="00462C98">
        <w:rPr>
          <w:b/>
        </w:rPr>
        <w:t>.</w:t>
      </w:r>
      <w:r w:rsidR="00454FC1">
        <w:t xml:space="preserve"> </w:t>
      </w:r>
      <w:r>
        <w:t xml:space="preserve">The total cost per fan is equal to the product of the cost per cfm and the total system capacity. </w:t>
      </w:r>
    </w:p>
    <w:p w14:paraId="1C7CFCED" w14:textId="77777777" w:rsidR="007A5D29" w:rsidRDefault="007A5D29" w:rsidP="000D5C73">
      <w:pPr>
        <w:spacing w:before="0" w:after="0" w:line="240" w:lineRule="auto"/>
      </w:pPr>
    </w:p>
    <w:p w14:paraId="6BA9010F" w14:textId="09F77249" w:rsidR="009C6036" w:rsidRDefault="00462C98" w:rsidP="00CE2B25">
      <w:pPr>
        <w:pStyle w:val="ListParagraph"/>
        <w:numPr>
          <w:ilvl w:val="0"/>
          <w:numId w:val="21"/>
        </w:numPr>
        <w:spacing w:before="0" w:after="0" w:line="240" w:lineRule="auto"/>
        <w:ind w:left="360"/>
      </w:pPr>
      <w:r>
        <w:rPr>
          <w:b/>
        </w:rPr>
        <w:t>Differentiate Material Cost by Motor Technology</w:t>
      </w:r>
      <w:r w:rsidRPr="00462C98">
        <w:rPr>
          <w:b/>
        </w:rPr>
        <w:t>.</w:t>
      </w:r>
      <w:r>
        <w:t xml:space="preserve"> </w:t>
      </w:r>
      <w:r w:rsidR="00B140DB">
        <w:t xml:space="preserve">Although not </w:t>
      </w:r>
      <w:r>
        <w:t>explicit</w:t>
      </w:r>
      <w:r w:rsidR="007C4D25">
        <w:t xml:space="preserve">, </w:t>
      </w:r>
      <w:r w:rsidR="008A0E06">
        <w:t>the</w:t>
      </w:r>
      <w:r w:rsidR="00B140DB">
        <w:t xml:space="preserve"> </w:t>
      </w:r>
      <w:r>
        <w:t>cost</w:t>
      </w:r>
      <w:r w:rsidR="00E2054C">
        <w:t>s</w:t>
      </w:r>
      <w:r>
        <w:t xml:space="preserve"> reported in the </w:t>
      </w:r>
      <w:r w:rsidR="00334E62">
        <w:t>RSMeans</w:t>
      </w:r>
      <w:r>
        <w:t xml:space="preserve"> are </w:t>
      </w:r>
      <w:r w:rsidR="00B140DB">
        <w:t xml:space="preserve">assumed to be </w:t>
      </w:r>
      <w:r w:rsidR="008A0E06">
        <w:t>for a</w:t>
      </w:r>
      <w:r w:rsidR="00B140DB">
        <w:t xml:space="preserve"> </w:t>
      </w:r>
      <w:r>
        <w:t xml:space="preserve">whole-house fan with a </w:t>
      </w:r>
      <w:r w:rsidR="00B140DB">
        <w:t>PSC motor</w:t>
      </w:r>
      <w:bookmarkStart w:id="58" w:name="_Hlk526164877"/>
      <w:r w:rsidR="009C6036">
        <w:t xml:space="preserve">. To determine the </w:t>
      </w:r>
      <w:r w:rsidR="00212A79">
        <w:t xml:space="preserve">material </w:t>
      </w:r>
      <w:r w:rsidR="009C6036">
        <w:t>cost difference between ECM whole house fan systems and PSC whole house fan systems, the following steps were taken:</w:t>
      </w:r>
    </w:p>
    <w:p w14:paraId="4D9A8CB1" w14:textId="77777777" w:rsidR="009C6036" w:rsidRDefault="009C6036" w:rsidP="004F5325">
      <w:pPr>
        <w:pStyle w:val="ListParagraph"/>
      </w:pPr>
    </w:p>
    <w:p w14:paraId="43EC7CA1" w14:textId="36EF0CB6" w:rsidR="007666E7" w:rsidRDefault="007666E7">
      <w:pPr>
        <w:pStyle w:val="ListParagraph"/>
        <w:numPr>
          <w:ilvl w:val="1"/>
          <w:numId w:val="21"/>
        </w:numPr>
        <w:spacing w:before="0" w:after="0" w:line="240" w:lineRule="auto"/>
      </w:pPr>
      <w:r>
        <w:t xml:space="preserve">The RSMeans descriptions for the whole house fans did not include fan motor horsepower values, only total CFM. The horsepower values for fan motors were estimated </w:t>
      </w:r>
      <w:r w:rsidR="00176B4D">
        <w:t xml:space="preserve">using the CFM from RSMeans and </w:t>
      </w:r>
      <w:r>
        <w:t xml:space="preserve">assuming a static pressure of 0.5’’ </w:t>
      </w:r>
      <w:proofErr w:type="spellStart"/>
      <w:r>
        <w:t>w.c.</w:t>
      </w:r>
      <w:proofErr w:type="spellEnd"/>
      <w:r w:rsidR="00685998">
        <w:rPr>
          <w:rStyle w:val="FootnoteReference"/>
        </w:rPr>
        <w:footnoteReference w:id="10"/>
      </w:r>
      <w:r>
        <w:t xml:space="preserve"> and system efficiency</w:t>
      </w:r>
      <w:r w:rsidR="006743E0">
        <w:t xml:space="preserve"> (fan and motor)</w:t>
      </w:r>
      <w:r>
        <w:t xml:space="preserve"> of </w:t>
      </w:r>
      <w:r w:rsidR="005A3A50">
        <w:t>5</w:t>
      </w:r>
      <w:r>
        <w:t>0%</w:t>
      </w:r>
      <w:r w:rsidR="00176B4D">
        <w:t xml:space="preserve"> using the formula: </w:t>
      </w:r>
    </w:p>
    <w:p w14:paraId="323A49E3" w14:textId="77777777" w:rsidR="00685998" w:rsidRDefault="00685998" w:rsidP="004F5325">
      <w:pPr>
        <w:pStyle w:val="ListParagraph"/>
        <w:spacing w:before="0" w:after="0" w:line="240" w:lineRule="auto"/>
        <w:ind w:left="1440"/>
      </w:pPr>
    </w:p>
    <w:p w14:paraId="79A0EE2C" w14:textId="4ADF0B35" w:rsidR="00176B4D" w:rsidRPr="00B073D0" w:rsidRDefault="00D2210F" w:rsidP="004F5325">
      <w:pPr>
        <w:pStyle w:val="ListParagraph"/>
        <w:spacing w:before="0" w:after="0" w:line="240" w:lineRule="auto"/>
        <w:ind w:left="1440"/>
      </w:pPr>
      <m:oMathPara>
        <m:oMath>
          <m:sSub>
            <m:sSubPr>
              <m:ctrlPr>
                <w:rPr>
                  <w:rFonts w:ascii="Cambria Math" w:hAnsi="Cambria Math"/>
                  <w:i/>
                </w:rPr>
              </m:ctrlPr>
            </m:sSubPr>
            <m:e>
              <m:r>
                <w:rPr>
                  <w:rFonts w:ascii="Cambria Math" w:hAnsi="Cambria Math"/>
                </w:rPr>
                <m:t>Fan Power</m:t>
              </m:r>
            </m:e>
            <m:sub>
              <m:r>
                <w:rPr>
                  <w:rFonts w:ascii="Cambria Math" w:hAnsi="Cambria Math"/>
                </w:rPr>
                <m:t>HP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Airflow</m:t>
                  </m:r>
                </m:e>
                <m:sub>
                  <m:r>
                    <w:rPr>
                      <w:rFonts w:ascii="Cambria Math" w:hAnsi="Cambria Math"/>
                    </w:rPr>
                    <m:t>CFM</m:t>
                  </m:r>
                </m:sub>
              </m:sSub>
              <m:r>
                <w:rPr>
                  <w:rFonts w:ascii="Cambria Math" w:hAnsi="Cambria Math"/>
                </w:rPr>
                <m:t>×</m:t>
              </m:r>
              <m:sSub>
                <m:sSubPr>
                  <m:ctrlPr>
                    <w:rPr>
                      <w:rFonts w:ascii="Cambria Math" w:hAnsi="Cambria Math"/>
                      <w:i/>
                    </w:rPr>
                  </m:ctrlPr>
                </m:sSubPr>
                <m:e>
                  <m:r>
                    <w:rPr>
                      <w:rFonts w:ascii="Cambria Math" w:hAnsi="Cambria Math"/>
                    </w:rPr>
                    <m:t>Static Pressure</m:t>
                  </m:r>
                </m:e>
                <m:sub>
                  <m:r>
                    <w:rPr>
                      <w:rFonts w:ascii="Cambria Math" w:hAnsi="Cambria Math"/>
                    </w:rPr>
                    <m:t>in w.c.</m:t>
                  </m:r>
                </m:sub>
              </m:sSub>
            </m:num>
            <m:den>
              <m:r>
                <w:rPr>
                  <w:rFonts w:ascii="Cambria Math" w:hAnsi="Cambria Math"/>
                </w:rPr>
                <m:t>6356×</m:t>
              </m:r>
              <m:sSub>
                <m:sSubPr>
                  <m:ctrlPr>
                    <w:rPr>
                      <w:rFonts w:ascii="Cambria Math" w:hAnsi="Cambria Math"/>
                      <w:i/>
                    </w:rPr>
                  </m:ctrlPr>
                </m:sSubPr>
                <m:e>
                  <m:r>
                    <w:rPr>
                      <w:rFonts w:ascii="Cambria Math" w:hAnsi="Cambria Math"/>
                    </w:rPr>
                    <m:t>Efficiency</m:t>
                  </m:r>
                </m:e>
                <m:sub>
                  <m:r>
                    <w:rPr>
                      <w:rFonts w:ascii="Cambria Math" w:hAnsi="Cambria Math"/>
                    </w:rPr>
                    <m:t>%</m:t>
                  </m:r>
                </m:sub>
              </m:sSub>
            </m:den>
          </m:f>
        </m:oMath>
      </m:oMathPara>
    </w:p>
    <w:p w14:paraId="37D7052B" w14:textId="77777777" w:rsidR="00B073D0" w:rsidRDefault="00B073D0" w:rsidP="004F5325">
      <w:pPr>
        <w:pStyle w:val="ListParagraph"/>
        <w:spacing w:before="0" w:after="0" w:line="240" w:lineRule="auto"/>
        <w:ind w:left="1440"/>
      </w:pPr>
    </w:p>
    <w:p w14:paraId="5AB35C1A" w14:textId="1985884E" w:rsidR="00B073D0" w:rsidRDefault="00B073D0" w:rsidP="004F5325">
      <w:pPr>
        <w:pStyle w:val="ListParagraph"/>
        <w:spacing w:before="0" w:after="0" w:line="240" w:lineRule="auto"/>
        <w:ind w:left="1440"/>
      </w:pPr>
      <w:r>
        <w:lastRenderedPageBreak/>
        <w:t xml:space="preserve">50% system efficiency was </w:t>
      </w:r>
      <w:r w:rsidR="004E4B14">
        <w:t>selected based on</w:t>
      </w:r>
      <w:r>
        <w:t xml:space="preserve"> CPUC guidance</w:t>
      </w:r>
      <w:r w:rsidR="00AA5554">
        <w:rPr>
          <w:rStyle w:val="FootnoteReference"/>
        </w:rPr>
        <w:footnoteReference w:id="11"/>
      </w:r>
      <w:r>
        <w:t xml:space="preserve"> </w:t>
      </w:r>
      <w:r w:rsidR="004E4B14">
        <w:t xml:space="preserve">for PSC motor efficiencies </w:t>
      </w:r>
      <w:r>
        <w:t>and the default fan system efficiency used in eQuest</w:t>
      </w:r>
      <w:r w:rsidR="007F720F">
        <w:t xml:space="preserve"> for residential AC systems</w:t>
      </w:r>
      <w:r>
        <w:t>.</w:t>
      </w:r>
      <w:r w:rsidR="007F720F">
        <w:rPr>
          <w:rStyle w:val="FootnoteReference"/>
        </w:rPr>
        <w:footnoteReference w:id="12"/>
      </w:r>
    </w:p>
    <w:p w14:paraId="63C3E2DC" w14:textId="77777777" w:rsidR="007666E7" w:rsidRDefault="007666E7" w:rsidP="004F5325">
      <w:pPr>
        <w:pStyle w:val="ListParagraph"/>
        <w:spacing w:before="0" w:after="0" w:line="240" w:lineRule="auto"/>
        <w:ind w:left="1440"/>
      </w:pPr>
    </w:p>
    <w:p w14:paraId="4D5CB752" w14:textId="600A0AB7" w:rsidR="009C6036" w:rsidRDefault="009C6036" w:rsidP="004F5325">
      <w:pPr>
        <w:pStyle w:val="ListParagraph"/>
        <w:numPr>
          <w:ilvl w:val="1"/>
          <w:numId w:val="21"/>
        </w:numPr>
        <w:spacing w:before="0" w:after="0" w:line="240" w:lineRule="auto"/>
      </w:pPr>
      <w:r>
        <w:t>T</w:t>
      </w:r>
      <w:bookmarkEnd w:id="58"/>
      <w:r>
        <w:t xml:space="preserve">o determine the fraction of the system cost </w:t>
      </w:r>
      <w:r w:rsidR="007666E7">
        <w:t>associated with</w:t>
      </w:r>
      <w:r>
        <w:t xml:space="preserve"> the motor, PSC motor costs that corresponded to the whole house fan </w:t>
      </w:r>
      <w:r w:rsidR="00176B4D">
        <w:t xml:space="preserve">motor </w:t>
      </w:r>
      <w:r>
        <w:t xml:space="preserve">capacities were taken from </w:t>
      </w:r>
      <w:r w:rsidR="002322C7">
        <w:t>2020</w:t>
      </w:r>
      <w:r w:rsidR="00176B4D">
        <w:t xml:space="preserve"> </w:t>
      </w:r>
      <w:r w:rsidR="00334E62">
        <w:t>RSMeans</w:t>
      </w:r>
      <w:r w:rsidR="002322C7">
        <w:t xml:space="preserve"> data</w:t>
      </w:r>
      <w:r>
        <w:t xml:space="preserve">. A ratio of </w:t>
      </w:r>
      <w:r w:rsidR="00685998">
        <w:t xml:space="preserve">the </w:t>
      </w:r>
      <w:r>
        <w:t>PSC motor cos</w:t>
      </w:r>
      <w:r w:rsidR="00685998">
        <w:t>t to the total w</w:t>
      </w:r>
      <w:r>
        <w:t>hole house fan motor cost</w:t>
      </w:r>
      <w:r w:rsidR="00685998">
        <w:t xml:space="preserve"> </w:t>
      </w:r>
      <w:r>
        <w:t xml:space="preserve">was </w:t>
      </w:r>
      <w:r w:rsidR="00685998">
        <w:t>found</w:t>
      </w:r>
      <w:r>
        <w:t>.</w:t>
      </w:r>
    </w:p>
    <w:p w14:paraId="78F19077" w14:textId="77777777" w:rsidR="009C6036" w:rsidRDefault="009C6036" w:rsidP="004F5325">
      <w:pPr>
        <w:pStyle w:val="ListParagraph"/>
      </w:pPr>
    </w:p>
    <w:p w14:paraId="12F80AC1" w14:textId="1DEEE16B" w:rsidR="009C6036" w:rsidRDefault="00685998" w:rsidP="009C6036">
      <w:pPr>
        <w:pStyle w:val="ListParagraph"/>
        <w:numPr>
          <w:ilvl w:val="1"/>
          <w:numId w:val="21"/>
        </w:numPr>
        <w:spacing w:before="0" w:after="0" w:line="240" w:lineRule="auto"/>
      </w:pPr>
      <w:r>
        <w:t xml:space="preserve">RS Means did not have cost data on ECM motors. </w:t>
      </w:r>
      <w:r w:rsidR="00B64D27">
        <w:t>To</w:t>
      </w:r>
      <w:r w:rsidR="00B140DB">
        <w:t xml:space="preserve"> estimate the ECM motor material cost, a</w:t>
      </w:r>
      <w:r w:rsidR="00684177">
        <w:t xml:space="preserve"> ratio of </w:t>
      </w:r>
      <w:r w:rsidR="009C6036">
        <w:t>ECM motor cost</w:t>
      </w:r>
      <w:r>
        <w:t xml:space="preserve"> and </w:t>
      </w:r>
      <w:r w:rsidR="009C6036">
        <w:t xml:space="preserve">PSC motor cost was </w:t>
      </w:r>
      <w:r>
        <w:t xml:space="preserve">found </w:t>
      </w:r>
      <w:r w:rsidR="009C6036">
        <w:t xml:space="preserve">using 2020 online retailer </w:t>
      </w:r>
      <w:r w:rsidR="00EC18AB">
        <w:t>(Grainger</w:t>
      </w:r>
      <w:r w:rsidR="00B66C9D">
        <w:t xml:space="preserve">, </w:t>
      </w:r>
      <w:proofErr w:type="spellStart"/>
      <w:r w:rsidR="00EC18AB">
        <w:t>SupplyHouse</w:t>
      </w:r>
      <w:proofErr w:type="spellEnd"/>
      <w:r w:rsidR="00B66C9D">
        <w:t xml:space="preserve">, and </w:t>
      </w:r>
      <w:proofErr w:type="spellStart"/>
      <w:r w:rsidR="00B66C9D">
        <w:t>Zoro</w:t>
      </w:r>
      <w:proofErr w:type="spellEnd"/>
      <w:r w:rsidR="00EC18AB">
        <w:t xml:space="preserve">) </w:t>
      </w:r>
      <w:r w:rsidR="006D3C97">
        <w:t xml:space="preserve">cost </w:t>
      </w:r>
      <w:r w:rsidR="009C6036">
        <w:t xml:space="preserve">data. </w:t>
      </w:r>
    </w:p>
    <w:p w14:paraId="533488CD" w14:textId="77777777" w:rsidR="00441259" w:rsidRDefault="00441259" w:rsidP="004F5325">
      <w:pPr>
        <w:pStyle w:val="ListParagraph"/>
      </w:pPr>
    </w:p>
    <w:p w14:paraId="0CED1D29" w14:textId="6A43C15A" w:rsidR="00441259" w:rsidRDefault="00685998" w:rsidP="004F5325">
      <w:pPr>
        <w:pStyle w:val="ListParagraph"/>
        <w:numPr>
          <w:ilvl w:val="1"/>
          <w:numId w:val="21"/>
        </w:numPr>
        <w:spacing w:before="0" w:after="0" w:line="240" w:lineRule="auto"/>
      </w:pPr>
      <w:r>
        <w:t xml:space="preserve">The </w:t>
      </w:r>
      <w:r w:rsidR="00441259" w:rsidRPr="00441259">
        <w:t>PSC motor cost</w:t>
      </w:r>
      <w:r>
        <w:t xml:space="preserve"> to w</w:t>
      </w:r>
      <w:r w:rsidR="00441259" w:rsidRPr="00441259">
        <w:t>hole house fan motor cost</w:t>
      </w:r>
      <w:r>
        <w:t xml:space="preserve"> ratio</w:t>
      </w:r>
      <w:r w:rsidR="00441259" w:rsidRPr="00441259">
        <w:t xml:space="preserve"> and ECM motor cost</w:t>
      </w:r>
      <w:r>
        <w:t xml:space="preserve"> to </w:t>
      </w:r>
      <w:r w:rsidR="00441259" w:rsidRPr="00441259">
        <w:t>PSC motor cost</w:t>
      </w:r>
      <w:r>
        <w:t xml:space="preserve"> ratio</w:t>
      </w:r>
      <w:r w:rsidR="00441259" w:rsidRPr="00441259">
        <w:t xml:space="preserve"> were multiplied to determine the </w:t>
      </w:r>
      <w:r>
        <w:t xml:space="preserve">material </w:t>
      </w:r>
      <w:r w:rsidR="00441259" w:rsidRPr="00441259">
        <w:t xml:space="preserve">cost increase </w:t>
      </w:r>
      <w:r w:rsidR="006D3C97">
        <w:t>between</w:t>
      </w:r>
      <w:r w:rsidR="006D3C97" w:rsidRPr="00441259">
        <w:t xml:space="preserve"> </w:t>
      </w:r>
      <w:r w:rsidR="00441259" w:rsidRPr="00441259">
        <w:t>an ECM whole house fan system and a PSC whole house fan system.</w:t>
      </w:r>
    </w:p>
    <w:p w14:paraId="50C136E0" w14:textId="18565536" w:rsidR="009C6036" w:rsidRDefault="009C6036" w:rsidP="00484282"/>
    <w:p w14:paraId="67F4C2F5" w14:textId="1DE94F65" w:rsidR="00484282" w:rsidRDefault="00484282" w:rsidP="00484282">
      <w:r>
        <w:t xml:space="preserve">Other </w:t>
      </w:r>
      <w:r w:rsidR="0051619B">
        <w:t xml:space="preserve">material </w:t>
      </w:r>
      <w:r>
        <w:t>costs</w:t>
      </w:r>
      <w:r w:rsidR="0051619B">
        <w:t xml:space="preserve"> associated with the measure</w:t>
      </w:r>
      <w:r>
        <w:t xml:space="preserve"> were then added to the fan size dependent costs. These costs are required per installation and do not vary by CFM or by motor type. The fan size independent costs include the cost of a junction box and the electrical cable</w:t>
      </w:r>
      <w:r w:rsidR="0051619B">
        <w:t xml:space="preserve"> to connect the new fan system to the existing electrical system. </w:t>
      </w:r>
      <w:r w:rsidR="0051619B" w:rsidRPr="00533063">
        <w:t>M</w:t>
      </w:r>
      <w:r w:rsidR="0051619B">
        <w:t>etal clad</w:t>
      </w:r>
      <w:r w:rsidR="0051619B" w:rsidRPr="00533063">
        <w:t xml:space="preserve"> c</w:t>
      </w:r>
      <w:r w:rsidR="0051619B">
        <w:t>able</w:t>
      </w:r>
      <w:r w:rsidR="0051619B" w:rsidRPr="00533063">
        <w:t xml:space="preserve"> was assumed as it is most common in residential applications.</w:t>
      </w:r>
    </w:p>
    <w:p w14:paraId="026C6D17" w14:textId="61DF8E0A" w:rsidR="00CC6800" w:rsidRDefault="00CC6800" w:rsidP="004F5325">
      <w:r>
        <w:t xml:space="preserve">Complete costing calculations can be found in the </w:t>
      </w:r>
      <w:proofErr w:type="spellStart"/>
      <w:r>
        <w:t>MeasureDataSpec</w:t>
      </w:r>
      <w:proofErr w:type="spellEnd"/>
      <w:r>
        <w:t xml:space="preserve"> attachment.</w:t>
      </w:r>
      <w:bookmarkStart w:id="59" w:name="_Ref56437594"/>
      <w:r>
        <w:rPr>
          <w:rStyle w:val="FootnoteReference"/>
        </w:rPr>
        <w:footnoteReference w:id="13"/>
      </w:r>
      <w:bookmarkEnd w:id="59"/>
    </w:p>
    <w:p w14:paraId="02691007" w14:textId="3F47BCB3" w:rsidR="007D230B" w:rsidRPr="004B06E3" w:rsidRDefault="002E5874" w:rsidP="00AE16B4">
      <w:pPr>
        <w:pStyle w:val="eTRMHeading3"/>
      </w:pPr>
      <w:bookmarkStart w:id="60" w:name="_Toc486490862"/>
      <w:bookmarkStart w:id="61" w:name="_Toc486580933"/>
      <w:bookmarkStart w:id="62" w:name="_Toc56753356"/>
      <w:r>
        <w:t xml:space="preserve">Base Case </w:t>
      </w:r>
      <w:r w:rsidR="007D230B" w:rsidRPr="004B06E3">
        <w:t>Labor Cost ($/unit)</w:t>
      </w:r>
      <w:bookmarkEnd w:id="60"/>
      <w:bookmarkEnd w:id="61"/>
      <w:bookmarkEnd w:id="62"/>
    </w:p>
    <w:p w14:paraId="6E1DA39D" w14:textId="5B1F90A0" w:rsidR="0041626D" w:rsidRPr="00DC69D0" w:rsidRDefault="0041626D" w:rsidP="0041626D">
      <w:pPr>
        <w:rPr>
          <w:szCs w:val="22"/>
        </w:rPr>
      </w:pPr>
      <w:r>
        <w:rPr>
          <w:szCs w:val="22"/>
        </w:rPr>
        <w:t xml:space="preserve">Insofar as the whole-house fan is </w:t>
      </w:r>
      <w:r w:rsidR="005B7B06">
        <w:rPr>
          <w:szCs w:val="22"/>
        </w:rPr>
        <w:t>an</w:t>
      </w:r>
      <w:r>
        <w:rPr>
          <w:szCs w:val="22"/>
        </w:rPr>
        <w:t xml:space="preserve"> add-on </w:t>
      </w:r>
      <w:r w:rsidR="005B7B06">
        <w:rPr>
          <w:szCs w:val="22"/>
        </w:rPr>
        <w:t xml:space="preserve">equipment </w:t>
      </w:r>
      <w:r w:rsidR="0049342A">
        <w:rPr>
          <w:szCs w:val="22"/>
        </w:rPr>
        <w:t xml:space="preserve">(AOE) or new construction (NC) </w:t>
      </w:r>
      <w:r>
        <w:rPr>
          <w:szCs w:val="22"/>
        </w:rPr>
        <w:t>measure</w:t>
      </w:r>
      <w:r w:rsidRPr="00DC69D0">
        <w:rPr>
          <w:szCs w:val="22"/>
        </w:rPr>
        <w:t>, the base case cost is $0</w:t>
      </w:r>
      <w:r>
        <w:rPr>
          <w:szCs w:val="22"/>
        </w:rPr>
        <w:t xml:space="preserve"> </w:t>
      </w:r>
      <w:r w:rsidRPr="00DC69D0">
        <w:rPr>
          <w:szCs w:val="22"/>
        </w:rPr>
        <w:t xml:space="preserve">because the measure is not replacing and/or retrofitting an existing technology.  </w:t>
      </w:r>
    </w:p>
    <w:p w14:paraId="0CB762B3" w14:textId="77777777" w:rsidR="002E5874" w:rsidRPr="002E5874" w:rsidRDefault="002E5874" w:rsidP="002E5874"/>
    <w:p w14:paraId="5E89BC5E" w14:textId="22B628A3" w:rsidR="002E5874" w:rsidRPr="004B06E3" w:rsidRDefault="002E5874" w:rsidP="00AE16B4">
      <w:pPr>
        <w:pStyle w:val="eTRMHeading3"/>
      </w:pPr>
      <w:bookmarkStart w:id="63" w:name="_Toc56753357"/>
      <w:r>
        <w:t xml:space="preserve">Measure Case </w:t>
      </w:r>
      <w:r w:rsidRPr="004B06E3">
        <w:t>Labor Cost ($/unit)</w:t>
      </w:r>
      <w:bookmarkEnd w:id="63"/>
    </w:p>
    <w:p w14:paraId="652FFA76" w14:textId="77777777" w:rsidR="00484282" w:rsidRDefault="00484282" w:rsidP="00484282">
      <w:r>
        <w:t>Labor cost was derived from the average estimated labor hours to install for the various whole house fan system sizes from 2020 RSMeans</w:t>
      </w:r>
      <w:r>
        <w:rPr>
          <w:rStyle w:val="FootnoteReference"/>
        </w:rPr>
        <w:footnoteReference w:id="14"/>
      </w:r>
      <w:r>
        <w:t xml:space="preserve"> data and a residential electrician labor rate adjusted for the California region ($91.61/</w:t>
      </w:r>
      <w:proofErr w:type="spellStart"/>
      <w:r>
        <w:t>hr</w:t>
      </w:r>
      <w:proofErr w:type="spellEnd"/>
      <w:r>
        <w:t>)</w:t>
      </w:r>
      <w:r>
        <w:rPr>
          <w:rStyle w:val="FootnoteReference"/>
        </w:rPr>
        <w:footnoteReference w:id="15"/>
      </w:r>
      <w:r>
        <w:t>.</w:t>
      </w:r>
    </w:p>
    <w:p w14:paraId="7CA85E00" w14:textId="57A27763" w:rsidR="00484282" w:rsidRDefault="00484282" w:rsidP="00484282">
      <w:r>
        <w:lastRenderedPageBreak/>
        <w:t xml:space="preserve">Labor cost was calculated using a </w:t>
      </w:r>
      <w:r w:rsidR="0051619B">
        <w:t>combination</w:t>
      </w:r>
      <w:r>
        <w:t xml:space="preserve"> of fan size dependent costs ($/CFM) and fan size independent costs ($/Fan).</w:t>
      </w:r>
    </w:p>
    <w:p w14:paraId="622B1DBC" w14:textId="77777777" w:rsidR="00484282" w:rsidRDefault="00484282" w:rsidP="00484282">
      <w:r>
        <w:t>Fan size dependent costs included installation of the fan and creating the wall opening. Labor hours for the fan installation were estimated based on a calculated cost per CFM of whole house fans in RSMeans. Labor hours for creating the wall opening were sourced from RS Means labor data for window demolition, the closest available line item for the task. Labor data for 2’x2’ and 3’x3’ windows were used, which match the typical fan sizes used in cost estimation.</w:t>
      </w:r>
    </w:p>
    <w:p w14:paraId="2B209954" w14:textId="6948837D" w:rsidR="00484282" w:rsidRDefault="00484282" w:rsidP="00484282">
      <w:r>
        <w:t xml:space="preserve">Fan size independent costs included installation of a junction box, installation of electrical cable, and a residential electrician trip charge. </w:t>
      </w:r>
      <w:r w:rsidRPr="00533063">
        <w:t xml:space="preserve">The trip fee </w:t>
      </w:r>
      <w:r>
        <w:t xml:space="preserve">is the common base fee associated with residential contractors </w:t>
      </w:r>
      <w:r w:rsidRPr="00533063">
        <w:t xml:space="preserve">was estimated </w:t>
      </w:r>
      <w:r>
        <w:t>to be</w:t>
      </w:r>
      <w:r w:rsidRPr="00533063">
        <w:t xml:space="preserve"> one hour based on online research.</w:t>
      </w:r>
    </w:p>
    <w:p w14:paraId="07EC920A" w14:textId="09A9913C" w:rsidR="00484282" w:rsidRDefault="00484282" w:rsidP="004142EF">
      <w:r>
        <w:t>Since the installation scope of work will remain the same irrespective of the motor type, the labor costs for a PSC motor and an ECM motor are the same.</w:t>
      </w:r>
    </w:p>
    <w:p w14:paraId="52D90161" w14:textId="4EE024B2" w:rsidR="00CC6800" w:rsidRDefault="00CC6800" w:rsidP="004142EF">
      <w:r>
        <w:t xml:space="preserve">Complete costing calculations can be found in the </w:t>
      </w:r>
      <w:proofErr w:type="spellStart"/>
      <w:r>
        <w:t>MeasureDataSpec</w:t>
      </w:r>
      <w:proofErr w:type="spellEnd"/>
      <w:r>
        <w:t xml:space="preserve"> attachment.</w:t>
      </w:r>
      <w:r w:rsidRPr="004F5325">
        <w:rPr>
          <w:rStyle w:val="FootnoteReference"/>
        </w:rPr>
        <w:fldChar w:fldCharType="begin"/>
      </w:r>
      <w:r w:rsidRPr="004F5325">
        <w:rPr>
          <w:rStyle w:val="FootnoteReference"/>
        </w:rPr>
        <w:instrText xml:space="preserve"> NOTEREF _Ref56437594 \h </w:instrText>
      </w:r>
      <w:r>
        <w:rPr>
          <w:rStyle w:val="FootnoteReference"/>
        </w:rPr>
        <w:instrText xml:space="preserve"> \* MERGEFORMAT </w:instrText>
      </w:r>
      <w:r w:rsidRPr="004F5325">
        <w:rPr>
          <w:rStyle w:val="FootnoteReference"/>
        </w:rPr>
      </w:r>
      <w:r w:rsidRPr="004F5325">
        <w:rPr>
          <w:rStyle w:val="FootnoteReference"/>
        </w:rPr>
        <w:fldChar w:fldCharType="separate"/>
      </w:r>
      <w:r w:rsidRPr="004F5325">
        <w:rPr>
          <w:rStyle w:val="FootnoteReference"/>
        </w:rPr>
        <w:t>17</w:t>
      </w:r>
      <w:r w:rsidRPr="004F5325">
        <w:rPr>
          <w:rStyle w:val="FootnoteReference"/>
        </w:rPr>
        <w:fldChar w:fldCharType="end"/>
      </w:r>
    </w:p>
    <w:p w14:paraId="050D9183" w14:textId="7ABF5C13" w:rsidR="007D230B" w:rsidRPr="004B06E3" w:rsidRDefault="004B06E3" w:rsidP="00AE16B4">
      <w:pPr>
        <w:pStyle w:val="eTRMHeading3"/>
      </w:pPr>
      <w:bookmarkStart w:id="64" w:name="_Toc486490863"/>
      <w:bookmarkStart w:id="65" w:name="_Toc486580934"/>
      <w:bookmarkStart w:id="66" w:name="_Toc56753358"/>
      <w:r>
        <w:t>Net-to-Gross</w:t>
      </w:r>
      <w:bookmarkEnd w:id="64"/>
      <w:bookmarkEnd w:id="65"/>
      <w:r w:rsidR="008D4652">
        <w:t xml:space="preserve"> (NTG)</w:t>
      </w:r>
      <w:bookmarkEnd w:id="66"/>
    </w:p>
    <w:p w14:paraId="230B7CC5" w14:textId="20DCC546" w:rsidR="00FE7878" w:rsidRDefault="00AA3E2A" w:rsidP="00FE7878">
      <w:r w:rsidRPr="00860FEC">
        <w:t xml:space="preserve">The net-to-gross (NTG) ratio represents the portion of gross impacts that are determined to be directly attributed to a specific program intervention. </w:t>
      </w:r>
      <w:r w:rsidR="00192F9C">
        <w:t>This</w:t>
      </w:r>
      <w:r w:rsidR="00FE7878" w:rsidRPr="00AF3038">
        <w:t xml:space="preserve"> NTG values are based upon the average of all NTG ratios for all evaluated 2006 – 2008 </w:t>
      </w:r>
      <w:r w:rsidR="00FE7878">
        <w:t>residential</w:t>
      </w:r>
      <w:r w:rsidR="000A2A76">
        <w:t xml:space="preserve"> programs, </w:t>
      </w:r>
      <w:r w:rsidR="00FE7878" w:rsidRPr="00AF3038">
        <w:t xml:space="preserve">as documented in the 2011 DEER Update Study conducted by </w:t>
      </w:r>
      <w:proofErr w:type="spellStart"/>
      <w:r w:rsidR="00FE7878" w:rsidRPr="00AF3038">
        <w:t>Itron</w:t>
      </w:r>
      <w:proofErr w:type="spellEnd"/>
      <w:r w:rsidR="00FE7878" w:rsidRPr="00AF3038">
        <w:t xml:space="preserve">, Inc. </w:t>
      </w:r>
      <w:r w:rsidR="0079368F">
        <w:t>This</w:t>
      </w:r>
      <w:r w:rsidR="00FE7878" w:rsidRPr="00AF3038">
        <w:t xml:space="preserve"> sector average NTG (“default NTG”) </w:t>
      </w:r>
      <w:r w:rsidR="00192F9C">
        <w:t>is</w:t>
      </w:r>
      <w:r w:rsidR="00FE7878" w:rsidRPr="00AF3038">
        <w:t xml:space="preserve"> applicable </w:t>
      </w:r>
      <w:r w:rsidR="00FE7878">
        <w:t xml:space="preserve">to </w:t>
      </w:r>
      <w:r w:rsidR="00FE7878" w:rsidRPr="00AF3038">
        <w:t xml:space="preserve">all energy efficiency measures that have been offered </w:t>
      </w:r>
      <w:r w:rsidR="00FE7878">
        <w:t>through</w:t>
      </w:r>
      <w:r w:rsidR="00FE7878" w:rsidRPr="00AF3038">
        <w:t xml:space="preserve"> </w:t>
      </w:r>
      <w:r w:rsidR="00FE7878">
        <w:t>residential</w:t>
      </w:r>
      <w:r w:rsidR="000A2A76">
        <w:t xml:space="preserve"> </w:t>
      </w:r>
      <w:r w:rsidR="00FE7878">
        <w:t xml:space="preserve">sector </w:t>
      </w:r>
      <w:r w:rsidR="00FE7878" w:rsidRPr="00AF3038">
        <w:t>programs for more than two years and for which impact evaluation results are not available.</w:t>
      </w:r>
      <w:r w:rsidR="00FE7878" w:rsidRPr="00765218">
        <w:t> </w:t>
      </w:r>
    </w:p>
    <w:p w14:paraId="0D1CEED6" w14:textId="583953F0" w:rsidR="00DE1A0F" w:rsidRPr="0059426D" w:rsidRDefault="00DE1A0F" w:rsidP="00BF5915">
      <w:pPr>
        <w:pStyle w:val="Caption"/>
      </w:pPr>
      <w:r>
        <w:t>Net-to-Gross Ratios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530"/>
        <w:gridCol w:w="5940"/>
      </w:tblGrid>
      <w:tr w:rsidR="00AA3E2A" w:rsidRPr="0059426D" w14:paraId="0D2B92AF" w14:textId="662FBAEE" w:rsidTr="00AA6C61">
        <w:trPr>
          <w:cantSplit/>
          <w:trHeight w:val="20"/>
        </w:trPr>
        <w:tc>
          <w:tcPr>
            <w:tcW w:w="2155" w:type="dxa"/>
            <w:shd w:val="clear" w:color="000000" w:fill="F2F2F2" w:themeFill="background1" w:themeFillShade="F2"/>
            <w:vAlign w:val="bottom"/>
          </w:tcPr>
          <w:p w14:paraId="2A033AD8" w14:textId="3B553F77" w:rsidR="00AA3E2A" w:rsidRPr="0059426D" w:rsidRDefault="00177EB6" w:rsidP="00AA6C61">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547E5263" w14:textId="4D6989E1" w:rsidR="00AA3E2A" w:rsidRPr="0059426D" w:rsidRDefault="00177EB6" w:rsidP="00AA6C61">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940" w:type="dxa"/>
            <w:shd w:val="clear" w:color="000000" w:fill="F2F2F2" w:themeFill="background1" w:themeFillShade="F2"/>
          </w:tcPr>
          <w:p w14:paraId="50233CF6" w14:textId="0C7F65AC" w:rsidR="00AA3E2A" w:rsidRDefault="00AA3E2A" w:rsidP="00AA6C61">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177EB6" w:rsidRPr="0059426D" w14:paraId="682BF062" w14:textId="72E696E9" w:rsidTr="00AA6C61">
        <w:trPr>
          <w:cantSplit/>
          <w:trHeight w:val="20"/>
        </w:trPr>
        <w:tc>
          <w:tcPr>
            <w:tcW w:w="2155" w:type="dxa"/>
            <w:vAlign w:val="center"/>
          </w:tcPr>
          <w:p w14:paraId="5BA6FA92" w14:textId="7652C8C5" w:rsidR="00177EB6" w:rsidRPr="00177EB6" w:rsidRDefault="00177EB6" w:rsidP="00AA6C61">
            <w:pPr>
              <w:keepNext/>
              <w:keepLines/>
              <w:spacing w:before="0" w:after="0" w:line="200" w:lineRule="atLeast"/>
              <w:rPr>
                <w:rFonts w:cstheme="minorHAnsi"/>
                <w:sz w:val="20"/>
                <w:szCs w:val="20"/>
              </w:rPr>
            </w:pPr>
            <w:r w:rsidRPr="00177EB6">
              <w:rPr>
                <w:rFonts w:cs="Arial"/>
                <w:color w:val="000000"/>
                <w:sz w:val="20"/>
                <w:szCs w:val="20"/>
              </w:rPr>
              <w:t xml:space="preserve">NTG </w:t>
            </w:r>
            <w:r>
              <w:rPr>
                <w:rFonts w:cs="Arial"/>
                <w:color w:val="000000"/>
                <w:sz w:val="20"/>
                <w:szCs w:val="20"/>
              </w:rPr>
              <w:t xml:space="preserve">- </w:t>
            </w:r>
            <w:r w:rsidR="000A2A76">
              <w:rPr>
                <w:szCs w:val="20"/>
              </w:rPr>
              <w:t>residential</w:t>
            </w:r>
          </w:p>
        </w:tc>
        <w:tc>
          <w:tcPr>
            <w:tcW w:w="1530" w:type="dxa"/>
            <w:shd w:val="clear" w:color="auto" w:fill="auto"/>
            <w:noWrap/>
            <w:vAlign w:val="center"/>
          </w:tcPr>
          <w:p w14:paraId="62F18FF1" w14:textId="7353C0C9" w:rsidR="00177EB6" w:rsidRPr="0059426D" w:rsidRDefault="00FE7878" w:rsidP="000D5C73">
            <w:pPr>
              <w:keepNext/>
              <w:keepLines/>
              <w:spacing w:before="0" w:after="0" w:line="200" w:lineRule="atLeast"/>
              <w:jc w:val="center"/>
              <w:rPr>
                <w:color w:val="000000"/>
                <w:sz w:val="20"/>
                <w:szCs w:val="20"/>
              </w:rPr>
            </w:pPr>
            <w:r w:rsidRPr="000D5C73">
              <w:rPr>
                <w:sz w:val="20"/>
                <w:szCs w:val="20"/>
              </w:rPr>
              <w:t>0</w:t>
            </w:r>
            <w:r w:rsidR="00177EB6" w:rsidRPr="000D5C73">
              <w:rPr>
                <w:sz w:val="20"/>
                <w:szCs w:val="20"/>
              </w:rPr>
              <w:t>.</w:t>
            </w:r>
            <w:r w:rsidRPr="000D5C73">
              <w:rPr>
                <w:sz w:val="20"/>
                <w:szCs w:val="20"/>
              </w:rPr>
              <w:t>55</w:t>
            </w:r>
          </w:p>
        </w:tc>
        <w:tc>
          <w:tcPr>
            <w:tcW w:w="5940" w:type="dxa"/>
            <w:vAlign w:val="center"/>
          </w:tcPr>
          <w:p w14:paraId="133857EB" w14:textId="2A560E48" w:rsidR="00C31E3D" w:rsidRPr="00FE7878" w:rsidRDefault="00FE7878" w:rsidP="00AA6C61">
            <w:pPr>
              <w:spacing w:before="0" w:after="0"/>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bl>
    <w:p w14:paraId="6ECC6493" w14:textId="77777777" w:rsidR="007D230B" w:rsidRPr="004B06E3" w:rsidRDefault="007D230B" w:rsidP="004142EF"/>
    <w:p w14:paraId="323B5B02" w14:textId="4C4B13DC" w:rsidR="007D230B" w:rsidRPr="004B06E3" w:rsidRDefault="00D02C36" w:rsidP="00AE16B4">
      <w:pPr>
        <w:pStyle w:val="eTRMHeading3"/>
      </w:pPr>
      <w:bookmarkStart w:id="67" w:name="_Toc486490864"/>
      <w:bookmarkStart w:id="68" w:name="_Toc486580935"/>
      <w:bookmarkStart w:id="69" w:name="_Toc56753359"/>
      <w:r>
        <w:t>Gross Savings Installation Adjustment (</w:t>
      </w:r>
      <w:r w:rsidR="007D230B" w:rsidRPr="004B06E3">
        <w:t>GSIA</w:t>
      </w:r>
      <w:bookmarkEnd w:id="67"/>
      <w:bookmarkEnd w:id="68"/>
      <w:r>
        <w:t>)</w:t>
      </w:r>
      <w:bookmarkEnd w:id="69"/>
    </w:p>
    <w:p w14:paraId="6510F1EC" w14:textId="636A44CC" w:rsidR="0003653B" w:rsidRPr="006A66DA" w:rsidRDefault="00AA3E2A" w:rsidP="0003653B">
      <w:pPr>
        <w:rPr>
          <w:rFonts w:cs="Arial"/>
        </w:rPr>
      </w:pPr>
      <w:bookmarkStart w:id="70" w:name="_Hlk517963639"/>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The GSIA rate specified for </w:t>
      </w:r>
      <w:r w:rsidR="0003653B">
        <w:t>whole house fans</w:t>
      </w:r>
      <w:r>
        <w:t xml:space="preserve"> </w:t>
      </w:r>
      <w:bookmarkStart w:id="71" w:name="_Hlk505693433"/>
      <w:r w:rsidR="0003653B">
        <w:t>is the current “default” rate specified for measures for which an alternative GSIA has not been estimated and approved.</w:t>
      </w:r>
    </w:p>
    <w:bookmarkEnd w:id="71"/>
    <w:p w14:paraId="022915CE" w14:textId="378461EA" w:rsidR="00DE1A0F" w:rsidRPr="0059426D" w:rsidRDefault="0079368F" w:rsidP="00BF5915">
      <w:pPr>
        <w:pStyle w:val="Caption"/>
      </w:pPr>
      <w:r>
        <w:t>Gross Saving Installation Adjustment Rate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531"/>
        <w:gridCol w:w="5849"/>
      </w:tblGrid>
      <w:tr w:rsidR="00AA3E2A" w:rsidRPr="0059426D" w14:paraId="60BDA2BB" w14:textId="744FC0FC" w:rsidTr="00192F9C">
        <w:trPr>
          <w:cantSplit/>
          <w:trHeight w:val="20"/>
        </w:trPr>
        <w:tc>
          <w:tcPr>
            <w:tcW w:w="1130" w:type="pct"/>
            <w:shd w:val="clear" w:color="000000" w:fill="F2F2F2" w:themeFill="background1" w:themeFillShade="F2"/>
            <w:vAlign w:val="bottom"/>
          </w:tcPr>
          <w:p w14:paraId="7D363CC0" w14:textId="709302B7" w:rsidR="00AA3E2A" w:rsidRPr="0059426D" w:rsidRDefault="00177EB6" w:rsidP="00BA3D7D">
            <w:pPr>
              <w:spacing w:before="0" w:after="0" w:line="200" w:lineRule="atLeast"/>
              <w:jc w:val="center"/>
              <w:rPr>
                <w:rFonts w:cs="Arial"/>
                <w:b/>
                <w:color w:val="000000"/>
                <w:sz w:val="20"/>
                <w:szCs w:val="20"/>
              </w:rPr>
            </w:pPr>
            <w:r>
              <w:rPr>
                <w:rFonts w:cs="Arial"/>
                <w:b/>
                <w:color w:val="000000"/>
                <w:sz w:val="20"/>
                <w:szCs w:val="20"/>
              </w:rPr>
              <w:t>Parameter</w:t>
            </w:r>
          </w:p>
        </w:tc>
        <w:tc>
          <w:tcPr>
            <w:tcW w:w="803" w:type="pct"/>
            <w:shd w:val="clear" w:color="000000" w:fill="F2F2F2" w:themeFill="background1" w:themeFillShade="F2"/>
            <w:vAlign w:val="center"/>
          </w:tcPr>
          <w:p w14:paraId="2A1AC9D4" w14:textId="3263DC2B" w:rsidR="00AA3E2A" w:rsidRPr="0059426D" w:rsidRDefault="00AA3E2A" w:rsidP="006D6644">
            <w:pPr>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068" w:type="pct"/>
            <w:shd w:val="clear" w:color="000000" w:fill="F2F2F2" w:themeFill="background1" w:themeFillShade="F2"/>
          </w:tcPr>
          <w:p w14:paraId="32AB7FEE" w14:textId="77936D4E" w:rsidR="00AA3E2A" w:rsidRPr="00D02DA8" w:rsidRDefault="00AA3E2A" w:rsidP="006D6644">
            <w:pPr>
              <w:spacing w:before="0" w:after="0" w:line="200" w:lineRule="atLeast"/>
              <w:jc w:val="center"/>
              <w:rPr>
                <w:rFonts w:cs="Arial"/>
                <w:b/>
                <w:sz w:val="20"/>
                <w:szCs w:val="20"/>
              </w:rPr>
            </w:pPr>
            <w:r>
              <w:rPr>
                <w:rFonts w:cs="Arial"/>
                <w:b/>
                <w:sz w:val="20"/>
                <w:szCs w:val="20"/>
              </w:rPr>
              <w:t>Source</w:t>
            </w:r>
          </w:p>
        </w:tc>
      </w:tr>
      <w:tr w:rsidR="00AA3E2A" w:rsidRPr="0059426D" w14:paraId="2209CD52" w14:textId="78579504" w:rsidTr="00192F9C">
        <w:trPr>
          <w:cantSplit/>
          <w:trHeight w:val="20"/>
        </w:trPr>
        <w:tc>
          <w:tcPr>
            <w:tcW w:w="1130" w:type="pct"/>
            <w:vAlign w:val="center"/>
          </w:tcPr>
          <w:p w14:paraId="6618BC2B" w14:textId="5C8D0720" w:rsidR="00AA3E2A" w:rsidRPr="0059426D" w:rsidRDefault="00177EB6" w:rsidP="001104D4">
            <w:pPr>
              <w:spacing w:before="0" w:after="0" w:line="200" w:lineRule="atLeast"/>
              <w:rPr>
                <w:rFonts w:cstheme="minorHAnsi"/>
                <w:sz w:val="20"/>
                <w:szCs w:val="20"/>
              </w:rPr>
            </w:pPr>
            <w:r>
              <w:rPr>
                <w:rFonts w:cstheme="minorHAnsi"/>
                <w:sz w:val="20"/>
                <w:szCs w:val="20"/>
              </w:rPr>
              <w:t xml:space="preserve">GSIA - </w:t>
            </w:r>
            <w:r w:rsidR="0003653B">
              <w:rPr>
                <w:rFonts w:cstheme="minorHAnsi"/>
                <w:sz w:val="20"/>
                <w:szCs w:val="20"/>
              </w:rPr>
              <w:t>Default</w:t>
            </w:r>
          </w:p>
        </w:tc>
        <w:tc>
          <w:tcPr>
            <w:tcW w:w="803" w:type="pct"/>
            <w:vAlign w:val="center"/>
          </w:tcPr>
          <w:p w14:paraId="6D1D8F27" w14:textId="32F0C652" w:rsidR="00AA3E2A" w:rsidRPr="0059426D" w:rsidRDefault="0003653B" w:rsidP="00BA3D7D">
            <w:pPr>
              <w:spacing w:before="0" w:after="0" w:line="200" w:lineRule="atLeast"/>
              <w:jc w:val="center"/>
              <w:rPr>
                <w:color w:val="000000"/>
                <w:sz w:val="20"/>
                <w:szCs w:val="20"/>
              </w:rPr>
            </w:pPr>
            <w:r w:rsidRPr="000D5C73">
              <w:rPr>
                <w:sz w:val="20"/>
                <w:szCs w:val="20"/>
              </w:rPr>
              <w:t>1</w:t>
            </w:r>
            <w:r w:rsidR="00AA3E2A" w:rsidRPr="000D5C73">
              <w:rPr>
                <w:sz w:val="20"/>
                <w:szCs w:val="20"/>
              </w:rPr>
              <w:t>.</w:t>
            </w:r>
            <w:r w:rsidRPr="000D5C73">
              <w:rPr>
                <w:sz w:val="20"/>
                <w:szCs w:val="20"/>
              </w:rPr>
              <w:t>0</w:t>
            </w:r>
          </w:p>
        </w:tc>
        <w:tc>
          <w:tcPr>
            <w:tcW w:w="3068" w:type="pct"/>
          </w:tcPr>
          <w:p w14:paraId="52FCA633" w14:textId="28A3EB52" w:rsidR="00AA3E2A" w:rsidRPr="00BB4F22" w:rsidRDefault="0003653B" w:rsidP="00E677AC">
            <w:pPr>
              <w:spacing w:before="0" w:after="0" w:line="200" w:lineRule="atLeast"/>
              <w:rPr>
                <w:color w:val="FF0000"/>
                <w:sz w:val="20"/>
                <w:szCs w:val="20"/>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bookmarkEnd w:id="70"/>
    </w:tbl>
    <w:p w14:paraId="08395124" w14:textId="77777777" w:rsidR="00DE1A0F" w:rsidRDefault="00DE1A0F" w:rsidP="00DE1A0F">
      <w:pPr>
        <w:rPr>
          <w:rFonts w:cs="Arial"/>
          <w:sz w:val="20"/>
          <w:szCs w:val="20"/>
        </w:rPr>
      </w:pPr>
    </w:p>
    <w:p w14:paraId="498C05E5" w14:textId="232D8547" w:rsidR="002C67DF" w:rsidRPr="004B06E3" w:rsidRDefault="002C67DF" w:rsidP="00AE16B4">
      <w:pPr>
        <w:pStyle w:val="eTRMHeading3"/>
      </w:pPr>
      <w:bookmarkStart w:id="72" w:name="_Toc486490865"/>
      <w:bookmarkStart w:id="73" w:name="_Toc486580936"/>
      <w:bookmarkStart w:id="74" w:name="_Toc56753360"/>
      <w:r w:rsidRPr="004B06E3">
        <w:t xml:space="preserve">Non-Energy </w:t>
      </w:r>
      <w:bookmarkEnd w:id="72"/>
      <w:bookmarkEnd w:id="73"/>
      <w:r w:rsidR="00DA6B7E">
        <w:t>Impacts</w:t>
      </w:r>
      <w:bookmarkEnd w:id="74"/>
    </w:p>
    <w:p w14:paraId="0D73FC70" w14:textId="367FE758" w:rsidR="00697A88" w:rsidRDefault="00697A88" w:rsidP="001104D4">
      <w:r>
        <w:t xml:space="preserve">Non-energy </w:t>
      </w:r>
      <w:r w:rsidR="002C36BD">
        <w:t>impacts</w:t>
      </w:r>
      <w:r>
        <w:t xml:space="preserve"> for this measure have not been </w:t>
      </w:r>
      <w:r w:rsidR="009D7F4D">
        <w:t>quantified</w:t>
      </w:r>
      <w:r>
        <w:t>.</w:t>
      </w:r>
    </w:p>
    <w:p w14:paraId="0C37F289" w14:textId="77777777" w:rsidR="00697A88" w:rsidRDefault="00697A88" w:rsidP="004142EF"/>
    <w:p w14:paraId="7D8551BB" w14:textId="760F7D39" w:rsidR="009C31A4" w:rsidRPr="004B06E3" w:rsidRDefault="009C31A4" w:rsidP="00AE16B4">
      <w:pPr>
        <w:pStyle w:val="eTRMHeading3"/>
      </w:pPr>
      <w:bookmarkStart w:id="75" w:name="_Toc56753361"/>
      <w:r>
        <w:lastRenderedPageBreak/>
        <w:t>DEER Differences Analysis</w:t>
      </w:r>
      <w:bookmarkEnd w:id="75"/>
    </w:p>
    <w:p w14:paraId="575E579E" w14:textId="11E5F509" w:rsidR="002C67DF" w:rsidRDefault="003F21D2" w:rsidP="004142EF">
      <w:r>
        <w:t>This section provides a summary of DEER-based inputs and methods, and the rationale for inputs and methods that are not DEER-based.</w:t>
      </w:r>
    </w:p>
    <w:p w14:paraId="756C62FB" w14:textId="01D626B4" w:rsidR="00EA057C" w:rsidRPr="00920905" w:rsidRDefault="00EA057C" w:rsidP="000D5C73">
      <w:pPr>
        <w:pStyle w:val="Caption"/>
        <w:keepNext w:val="0"/>
        <w:keepLines w:val="0"/>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0D5C73">
        <w:trPr>
          <w:trHeight w:val="20"/>
          <w:tblHeader/>
        </w:trPr>
        <w:tc>
          <w:tcPr>
            <w:tcW w:w="1730" w:type="pct"/>
            <w:shd w:val="clear" w:color="auto" w:fill="F2F2F2" w:themeFill="background1" w:themeFillShade="F2"/>
          </w:tcPr>
          <w:p w14:paraId="5A1E2CE5" w14:textId="77777777" w:rsidR="00EA057C" w:rsidRPr="00EA057C" w:rsidRDefault="00EA057C" w:rsidP="000D5C73">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0D5C73">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AC5866" w:rsidRPr="00500C4E" w14:paraId="33003020" w14:textId="77777777" w:rsidTr="00EA057C">
        <w:trPr>
          <w:trHeight w:val="20"/>
        </w:trPr>
        <w:tc>
          <w:tcPr>
            <w:tcW w:w="1730" w:type="pct"/>
          </w:tcPr>
          <w:p w14:paraId="1F2D360A" w14:textId="77777777" w:rsidR="00AC5866" w:rsidRPr="00EA057C" w:rsidRDefault="00AC5866" w:rsidP="000D5C73">
            <w:pPr>
              <w:spacing w:before="20" w:after="20"/>
              <w:rPr>
                <w:rFonts w:cs="Arial"/>
                <w:sz w:val="20"/>
                <w:szCs w:val="20"/>
              </w:rPr>
            </w:pPr>
            <w:r w:rsidRPr="00EA057C">
              <w:rPr>
                <w:rFonts w:cs="Arial"/>
                <w:sz w:val="20"/>
                <w:szCs w:val="20"/>
              </w:rPr>
              <w:t>Modified DEER methodology</w:t>
            </w:r>
          </w:p>
        </w:tc>
        <w:tc>
          <w:tcPr>
            <w:tcW w:w="3270" w:type="pct"/>
          </w:tcPr>
          <w:p w14:paraId="247EE411" w14:textId="595E999F" w:rsidR="00AC5866" w:rsidRPr="00AC5866" w:rsidRDefault="00AC5866" w:rsidP="000D5C73">
            <w:pPr>
              <w:spacing w:before="20" w:after="20"/>
              <w:rPr>
                <w:rFonts w:cs="Arial"/>
                <w:b/>
                <w:sz w:val="20"/>
                <w:szCs w:val="20"/>
              </w:rPr>
            </w:pPr>
            <w:r w:rsidRPr="00AC5866">
              <w:rPr>
                <w:rFonts w:cs="Arial"/>
                <w:sz w:val="20"/>
                <w:szCs w:val="20"/>
              </w:rPr>
              <w:t>No</w:t>
            </w:r>
          </w:p>
        </w:tc>
      </w:tr>
      <w:tr w:rsidR="00AC5866" w:rsidRPr="00500C4E" w14:paraId="507422EA" w14:textId="77777777" w:rsidTr="00EA057C">
        <w:trPr>
          <w:trHeight w:val="20"/>
        </w:trPr>
        <w:tc>
          <w:tcPr>
            <w:tcW w:w="1730" w:type="pct"/>
          </w:tcPr>
          <w:p w14:paraId="29430E33" w14:textId="77777777" w:rsidR="00AC5866" w:rsidRPr="00EA057C" w:rsidRDefault="00AC5866" w:rsidP="000D5C73">
            <w:pPr>
              <w:spacing w:before="20" w:after="20"/>
              <w:rPr>
                <w:rFonts w:cs="Arial"/>
                <w:sz w:val="20"/>
                <w:szCs w:val="20"/>
              </w:rPr>
            </w:pPr>
            <w:r w:rsidRPr="00EA057C">
              <w:rPr>
                <w:rFonts w:cs="Arial"/>
                <w:sz w:val="20"/>
                <w:szCs w:val="20"/>
              </w:rPr>
              <w:t>Scaled DEER measure</w:t>
            </w:r>
          </w:p>
        </w:tc>
        <w:tc>
          <w:tcPr>
            <w:tcW w:w="3270" w:type="pct"/>
          </w:tcPr>
          <w:p w14:paraId="0C847473" w14:textId="120F633E" w:rsidR="00AC5866" w:rsidRPr="00AC5866" w:rsidRDefault="00AC5866" w:rsidP="000D5C73">
            <w:pPr>
              <w:spacing w:before="20" w:after="20"/>
              <w:rPr>
                <w:rFonts w:cs="Arial"/>
                <w:sz w:val="20"/>
                <w:szCs w:val="20"/>
              </w:rPr>
            </w:pPr>
            <w:r w:rsidRPr="00AC5866">
              <w:rPr>
                <w:rFonts w:cs="Arial"/>
                <w:sz w:val="20"/>
                <w:szCs w:val="20"/>
              </w:rPr>
              <w:t>No</w:t>
            </w:r>
          </w:p>
        </w:tc>
      </w:tr>
      <w:tr w:rsidR="00AC5866" w:rsidRPr="00500C4E" w14:paraId="335CDE40" w14:textId="77777777" w:rsidTr="00EA057C">
        <w:trPr>
          <w:trHeight w:val="20"/>
        </w:trPr>
        <w:tc>
          <w:tcPr>
            <w:tcW w:w="1730" w:type="pct"/>
          </w:tcPr>
          <w:p w14:paraId="126C3B42" w14:textId="77777777" w:rsidR="00AC5866" w:rsidRPr="00EA057C" w:rsidRDefault="00AC5866" w:rsidP="000D5C73">
            <w:pPr>
              <w:spacing w:before="20" w:after="20"/>
              <w:rPr>
                <w:rFonts w:cs="Arial"/>
                <w:sz w:val="20"/>
                <w:szCs w:val="20"/>
              </w:rPr>
            </w:pPr>
            <w:r w:rsidRPr="00EA057C">
              <w:rPr>
                <w:rFonts w:cs="Arial"/>
                <w:sz w:val="20"/>
                <w:szCs w:val="20"/>
              </w:rPr>
              <w:t>DEER Base Case</w:t>
            </w:r>
          </w:p>
        </w:tc>
        <w:tc>
          <w:tcPr>
            <w:tcW w:w="3270" w:type="pct"/>
          </w:tcPr>
          <w:p w14:paraId="5D2A1B0E" w14:textId="1CE412EF" w:rsidR="00AC5866" w:rsidRPr="00AC5866" w:rsidRDefault="00AC5866" w:rsidP="000D5C73">
            <w:pPr>
              <w:spacing w:before="20" w:after="20"/>
              <w:rPr>
                <w:rFonts w:cs="Arial"/>
                <w:sz w:val="20"/>
                <w:szCs w:val="20"/>
              </w:rPr>
            </w:pPr>
            <w:r w:rsidRPr="00AC5866">
              <w:rPr>
                <w:rFonts w:cs="Arial"/>
                <w:sz w:val="20"/>
                <w:szCs w:val="20"/>
              </w:rPr>
              <w:t xml:space="preserve">Yes  </w:t>
            </w:r>
          </w:p>
        </w:tc>
      </w:tr>
      <w:tr w:rsidR="00AC5866" w:rsidRPr="00500C4E" w14:paraId="1F8399E1" w14:textId="77777777" w:rsidTr="00EA057C">
        <w:trPr>
          <w:trHeight w:val="20"/>
        </w:trPr>
        <w:tc>
          <w:tcPr>
            <w:tcW w:w="1730" w:type="pct"/>
          </w:tcPr>
          <w:p w14:paraId="0CC701E3" w14:textId="77777777" w:rsidR="00AC5866" w:rsidRPr="00EA057C" w:rsidRDefault="00AC5866" w:rsidP="000D5C73">
            <w:pPr>
              <w:spacing w:before="20" w:after="20"/>
              <w:rPr>
                <w:rFonts w:cs="Arial"/>
                <w:sz w:val="20"/>
                <w:szCs w:val="20"/>
              </w:rPr>
            </w:pPr>
            <w:r w:rsidRPr="00EA057C">
              <w:rPr>
                <w:rFonts w:cs="Arial"/>
                <w:sz w:val="20"/>
                <w:szCs w:val="20"/>
              </w:rPr>
              <w:t>DEER Measure Case</w:t>
            </w:r>
          </w:p>
        </w:tc>
        <w:tc>
          <w:tcPr>
            <w:tcW w:w="3270" w:type="pct"/>
          </w:tcPr>
          <w:p w14:paraId="49A023A0" w14:textId="654838E2" w:rsidR="00AC5866" w:rsidRPr="00AC5866" w:rsidRDefault="00AC5866" w:rsidP="000D5C73">
            <w:pPr>
              <w:spacing w:before="20" w:after="20"/>
              <w:rPr>
                <w:rFonts w:cs="Arial"/>
                <w:sz w:val="20"/>
                <w:szCs w:val="20"/>
              </w:rPr>
            </w:pPr>
            <w:r w:rsidRPr="00AC5866">
              <w:rPr>
                <w:rFonts w:cs="Arial"/>
                <w:sz w:val="20"/>
                <w:szCs w:val="20"/>
              </w:rPr>
              <w:t xml:space="preserve">Yes </w:t>
            </w:r>
          </w:p>
        </w:tc>
      </w:tr>
      <w:tr w:rsidR="00AC5866" w:rsidRPr="00500C4E" w14:paraId="663742C6" w14:textId="77777777" w:rsidTr="00EA057C">
        <w:trPr>
          <w:trHeight w:val="20"/>
        </w:trPr>
        <w:tc>
          <w:tcPr>
            <w:tcW w:w="1730" w:type="pct"/>
          </w:tcPr>
          <w:p w14:paraId="16B2FDAB" w14:textId="77777777" w:rsidR="00AC5866" w:rsidRPr="00EA057C" w:rsidRDefault="00AC5866" w:rsidP="000D5C73">
            <w:pPr>
              <w:spacing w:before="20" w:after="20"/>
              <w:rPr>
                <w:rFonts w:cs="Arial"/>
                <w:sz w:val="20"/>
                <w:szCs w:val="20"/>
              </w:rPr>
            </w:pPr>
            <w:r w:rsidRPr="00EA057C">
              <w:rPr>
                <w:rFonts w:cs="Arial"/>
                <w:sz w:val="20"/>
                <w:szCs w:val="20"/>
              </w:rPr>
              <w:t>DEER Building Types</w:t>
            </w:r>
          </w:p>
        </w:tc>
        <w:tc>
          <w:tcPr>
            <w:tcW w:w="3270" w:type="pct"/>
          </w:tcPr>
          <w:p w14:paraId="6BBA540C" w14:textId="5D69FFEE" w:rsidR="00AC5866" w:rsidRPr="00AC5866" w:rsidRDefault="00AC5866" w:rsidP="000D5C73">
            <w:pPr>
              <w:spacing w:before="20" w:after="20"/>
              <w:rPr>
                <w:rFonts w:cs="Arial"/>
                <w:sz w:val="20"/>
                <w:szCs w:val="20"/>
              </w:rPr>
            </w:pPr>
            <w:r w:rsidRPr="00AC5866">
              <w:rPr>
                <w:rFonts w:cs="Arial"/>
                <w:sz w:val="20"/>
                <w:szCs w:val="20"/>
              </w:rPr>
              <w:t>Yes</w:t>
            </w:r>
          </w:p>
        </w:tc>
      </w:tr>
      <w:tr w:rsidR="00AC5866" w:rsidRPr="00500C4E" w14:paraId="424F1325" w14:textId="77777777" w:rsidTr="00EA057C">
        <w:trPr>
          <w:trHeight w:val="20"/>
        </w:trPr>
        <w:tc>
          <w:tcPr>
            <w:tcW w:w="1730" w:type="pct"/>
          </w:tcPr>
          <w:p w14:paraId="71098DDA" w14:textId="77777777" w:rsidR="00AC5866" w:rsidRPr="00EA057C" w:rsidRDefault="00AC5866" w:rsidP="000D5C73">
            <w:pPr>
              <w:spacing w:before="20" w:after="20"/>
              <w:rPr>
                <w:rFonts w:cs="Arial"/>
                <w:sz w:val="20"/>
                <w:szCs w:val="20"/>
              </w:rPr>
            </w:pPr>
            <w:r w:rsidRPr="00EA057C">
              <w:rPr>
                <w:rFonts w:cs="Arial"/>
                <w:sz w:val="20"/>
                <w:szCs w:val="20"/>
              </w:rPr>
              <w:t>DEER Operating Hours</w:t>
            </w:r>
          </w:p>
        </w:tc>
        <w:tc>
          <w:tcPr>
            <w:tcW w:w="3270" w:type="pct"/>
          </w:tcPr>
          <w:p w14:paraId="1693E1EE" w14:textId="0ECE8CF8" w:rsidR="00AC5866" w:rsidRPr="00AC5866" w:rsidRDefault="00AC5866" w:rsidP="000D5C73">
            <w:pPr>
              <w:spacing w:before="20" w:after="20"/>
              <w:rPr>
                <w:rFonts w:cs="Arial"/>
                <w:sz w:val="20"/>
                <w:szCs w:val="20"/>
              </w:rPr>
            </w:pPr>
            <w:r w:rsidRPr="00AC5866">
              <w:rPr>
                <w:rFonts w:cs="Arial"/>
                <w:sz w:val="20"/>
                <w:szCs w:val="20"/>
              </w:rPr>
              <w:t xml:space="preserve">Yes </w:t>
            </w:r>
          </w:p>
        </w:tc>
      </w:tr>
      <w:tr w:rsidR="00AC5866" w:rsidRPr="00500C4E" w14:paraId="0B93AD47" w14:textId="77777777" w:rsidTr="00EA057C">
        <w:trPr>
          <w:trHeight w:val="20"/>
        </w:trPr>
        <w:tc>
          <w:tcPr>
            <w:tcW w:w="1730" w:type="pct"/>
          </w:tcPr>
          <w:p w14:paraId="6E9E484F" w14:textId="77777777" w:rsidR="00AC5866" w:rsidRPr="00EA057C" w:rsidRDefault="00AC5866" w:rsidP="000D5C73">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948DEAF" w14:textId="7508E289" w:rsidR="00AC5866" w:rsidRPr="00AC5866" w:rsidDel="00505CEC" w:rsidRDefault="00AC5866" w:rsidP="000D5C73">
            <w:pPr>
              <w:spacing w:before="20" w:after="20"/>
              <w:rPr>
                <w:rFonts w:cs="Arial"/>
                <w:sz w:val="20"/>
                <w:szCs w:val="20"/>
              </w:rPr>
            </w:pPr>
            <w:r w:rsidRPr="00AC5866">
              <w:rPr>
                <w:rFonts w:cs="Arial"/>
                <w:sz w:val="20"/>
                <w:szCs w:val="20"/>
              </w:rPr>
              <w:t>Yes</w:t>
            </w:r>
          </w:p>
        </w:tc>
      </w:tr>
      <w:tr w:rsidR="00AC5866" w:rsidRPr="00500C4E" w14:paraId="2CFDE9D3" w14:textId="77777777" w:rsidTr="00EA057C">
        <w:trPr>
          <w:trHeight w:val="180"/>
        </w:trPr>
        <w:tc>
          <w:tcPr>
            <w:tcW w:w="1730" w:type="pct"/>
          </w:tcPr>
          <w:p w14:paraId="3B6B3E22" w14:textId="77777777" w:rsidR="00AC5866" w:rsidRPr="00EA057C" w:rsidRDefault="00AC5866" w:rsidP="000D5C73">
            <w:pPr>
              <w:spacing w:before="20" w:after="20"/>
              <w:rPr>
                <w:rFonts w:cs="Arial"/>
                <w:sz w:val="20"/>
                <w:szCs w:val="20"/>
              </w:rPr>
            </w:pPr>
            <w:r w:rsidRPr="00EA057C">
              <w:rPr>
                <w:rFonts w:cs="Arial"/>
                <w:sz w:val="20"/>
                <w:szCs w:val="20"/>
              </w:rPr>
              <w:t>DEER Version</w:t>
            </w:r>
          </w:p>
        </w:tc>
        <w:tc>
          <w:tcPr>
            <w:tcW w:w="3270" w:type="pct"/>
          </w:tcPr>
          <w:p w14:paraId="1C3B60D1" w14:textId="1EBB1184" w:rsidR="00AC5866" w:rsidRPr="00AC5866" w:rsidRDefault="005E723C" w:rsidP="000D5C73">
            <w:pPr>
              <w:spacing w:before="20" w:after="20"/>
              <w:rPr>
                <w:rFonts w:cs="Arial"/>
                <w:sz w:val="20"/>
                <w:szCs w:val="20"/>
              </w:rPr>
            </w:pPr>
            <w:r>
              <w:rPr>
                <w:rFonts w:cstheme="minorHAnsi"/>
                <w:sz w:val="20"/>
                <w:szCs w:val="20"/>
              </w:rPr>
              <w:t>DEER 2020 per READI v.2.5.1 (Preliminary Ex Ante Review data)</w:t>
            </w:r>
          </w:p>
        </w:tc>
      </w:tr>
      <w:tr w:rsidR="00EA057C" w:rsidRPr="00500C4E" w14:paraId="3B7464D7" w14:textId="77777777" w:rsidTr="00EA057C">
        <w:trPr>
          <w:trHeight w:val="20"/>
        </w:trPr>
        <w:tc>
          <w:tcPr>
            <w:tcW w:w="1730" w:type="pct"/>
          </w:tcPr>
          <w:p w14:paraId="24000A76" w14:textId="77777777" w:rsidR="00EA057C" w:rsidRPr="00EA057C" w:rsidRDefault="00EA057C" w:rsidP="000D5C73">
            <w:pPr>
              <w:spacing w:before="20" w:after="20"/>
              <w:rPr>
                <w:rFonts w:cs="Arial"/>
                <w:sz w:val="20"/>
                <w:szCs w:val="20"/>
              </w:rPr>
            </w:pPr>
            <w:r w:rsidRPr="00EA057C">
              <w:rPr>
                <w:rFonts w:cs="Arial"/>
                <w:sz w:val="20"/>
                <w:szCs w:val="20"/>
              </w:rPr>
              <w:t>Reason for Deviation from DEER</w:t>
            </w:r>
          </w:p>
        </w:tc>
        <w:tc>
          <w:tcPr>
            <w:tcW w:w="3270" w:type="pct"/>
          </w:tcPr>
          <w:p w14:paraId="125AAB90" w14:textId="77337C28" w:rsidR="00EA057C" w:rsidRPr="001104D4" w:rsidRDefault="00981E3D" w:rsidP="000D5C73">
            <w:pPr>
              <w:spacing w:before="20" w:after="20"/>
              <w:rPr>
                <w:rFonts w:cs="Arial"/>
                <w:sz w:val="20"/>
                <w:szCs w:val="20"/>
              </w:rPr>
            </w:pPr>
            <w:r>
              <w:rPr>
                <w:rFonts w:cs="Arial"/>
                <w:sz w:val="20"/>
                <w:szCs w:val="20"/>
              </w:rPr>
              <w:t>n/a</w:t>
            </w:r>
          </w:p>
        </w:tc>
      </w:tr>
      <w:tr w:rsidR="00EA057C" w:rsidRPr="00500C4E" w14:paraId="4A7EE859" w14:textId="77777777" w:rsidTr="00EA057C">
        <w:trPr>
          <w:trHeight w:val="20"/>
        </w:trPr>
        <w:tc>
          <w:tcPr>
            <w:tcW w:w="1730" w:type="pct"/>
          </w:tcPr>
          <w:p w14:paraId="7B4D686A" w14:textId="77777777" w:rsidR="00EA057C" w:rsidRPr="00EA057C" w:rsidRDefault="00EA057C" w:rsidP="000D5C73">
            <w:pPr>
              <w:spacing w:before="20" w:after="20"/>
              <w:rPr>
                <w:rFonts w:cs="Arial"/>
                <w:sz w:val="20"/>
                <w:szCs w:val="20"/>
              </w:rPr>
            </w:pPr>
            <w:r w:rsidRPr="00EA057C">
              <w:rPr>
                <w:rFonts w:cs="Arial"/>
                <w:sz w:val="20"/>
                <w:szCs w:val="20"/>
              </w:rPr>
              <w:t>DEER Measure IDs Used</w:t>
            </w:r>
          </w:p>
        </w:tc>
        <w:tc>
          <w:tcPr>
            <w:tcW w:w="3270" w:type="pct"/>
          </w:tcPr>
          <w:p w14:paraId="38FB6F0F" w14:textId="77777777" w:rsidR="00AC5866" w:rsidRPr="00AC5866" w:rsidRDefault="00AC5866" w:rsidP="008A6678">
            <w:pPr>
              <w:spacing w:before="0" w:after="0" w:line="240" w:lineRule="auto"/>
              <w:rPr>
                <w:sz w:val="20"/>
                <w:szCs w:val="22"/>
              </w:rPr>
            </w:pPr>
            <w:r w:rsidRPr="00AC5866">
              <w:rPr>
                <w:sz w:val="20"/>
                <w:szCs w:val="22"/>
              </w:rPr>
              <w:t>WholeHouseFan-0.7CFM-ECM</w:t>
            </w:r>
          </w:p>
          <w:p w14:paraId="20E05E5B" w14:textId="77777777" w:rsidR="00AC5866" w:rsidRPr="00AC5866" w:rsidRDefault="00AC5866" w:rsidP="000D5C73">
            <w:pPr>
              <w:spacing w:before="0" w:after="0" w:line="240" w:lineRule="auto"/>
              <w:rPr>
                <w:sz w:val="20"/>
                <w:szCs w:val="22"/>
              </w:rPr>
            </w:pPr>
            <w:r w:rsidRPr="00AC5866">
              <w:rPr>
                <w:sz w:val="20"/>
                <w:szCs w:val="22"/>
              </w:rPr>
              <w:t>WholeHouseFan-0.7CFM-PSC</w:t>
            </w:r>
          </w:p>
          <w:p w14:paraId="5A907C9C" w14:textId="77777777" w:rsidR="00AC5866" w:rsidRPr="00AC5866" w:rsidRDefault="00AC5866" w:rsidP="000D5C73">
            <w:pPr>
              <w:spacing w:before="0" w:after="0" w:line="240" w:lineRule="auto"/>
              <w:rPr>
                <w:sz w:val="20"/>
                <w:szCs w:val="22"/>
              </w:rPr>
            </w:pPr>
            <w:r w:rsidRPr="00AC5866">
              <w:rPr>
                <w:sz w:val="20"/>
                <w:szCs w:val="22"/>
              </w:rPr>
              <w:t>WholeHouseFan-1.5CFM-ECM</w:t>
            </w:r>
          </w:p>
          <w:p w14:paraId="7409454F" w14:textId="77777777" w:rsidR="00AC5866" w:rsidRPr="00AC5866" w:rsidRDefault="00AC5866" w:rsidP="000D5C73">
            <w:pPr>
              <w:spacing w:before="0" w:after="0" w:line="240" w:lineRule="auto"/>
              <w:rPr>
                <w:sz w:val="20"/>
                <w:szCs w:val="22"/>
              </w:rPr>
            </w:pPr>
            <w:r w:rsidRPr="00AC5866">
              <w:rPr>
                <w:sz w:val="20"/>
                <w:szCs w:val="22"/>
              </w:rPr>
              <w:t>WholeHouseFan-1.5CFM-PSC</w:t>
            </w:r>
          </w:p>
          <w:p w14:paraId="22B4E355" w14:textId="77777777" w:rsidR="00AC5866" w:rsidRPr="00AC5866" w:rsidRDefault="00AC5866" w:rsidP="000D5C73">
            <w:pPr>
              <w:spacing w:before="0" w:after="0" w:line="240" w:lineRule="auto"/>
              <w:rPr>
                <w:sz w:val="20"/>
                <w:szCs w:val="22"/>
              </w:rPr>
            </w:pPr>
            <w:r w:rsidRPr="00AC5866">
              <w:rPr>
                <w:sz w:val="20"/>
                <w:szCs w:val="22"/>
              </w:rPr>
              <w:t>WholeHouseFan-2.0CFM-ECM</w:t>
            </w:r>
          </w:p>
          <w:p w14:paraId="108202A2" w14:textId="77777777" w:rsidR="00AC5866" w:rsidRPr="00AC5866" w:rsidRDefault="00AC5866" w:rsidP="000D5C73">
            <w:pPr>
              <w:spacing w:before="0" w:after="0" w:line="240" w:lineRule="auto"/>
              <w:rPr>
                <w:sz w:val="20"/>
                <w:szCs w:val="22"/>
              </w:rPr>
            </w:pPr>
            <w:r w:rsidRPr="00AC5866">
              <w:rPr>
                <w:sz w:val="20"/>
                <w:szCs w:val="22"/>
              </w:rPr>
              <w:t>WholeHouseFan-2.0CFM-PSC</w:t>
            </w:r>
          </w:p>
          <w:p w14:paraId="66ABB0A7" w14:textId="77777777" w:rsidR="00AC5866" w:rsidRPr="00AC5866" w:rsidRDefault="00AC5866" w:rsidP="000D5C73">
            <w:pPr>
              <w:spacing w:before="0" w:after="0" w:line="240" w:lineRule="auto"/>
              <w:rPr>
                <w:sz w:val="20"/>
                <w:szCs w:val="22"/>
              </w:rPr>
            </w:pPr>
            <w:r w:rsidRPr="00AC5866">
              <w:rPr>
                <w:sz w:val="20"/>
                <w:szCs w:val="22"/>
              </w:rPr>
              <w:t>WholeHouseFan-3.0CFM-ECM</w:t>
            </w:r>
          </w:p>
          <w:p w14:paraId="63ABA251" w14:textId="45CCDC9F" w:rsidR="00EA057C" w:rsidRPr="00AC5866" w:rsidRDefault="00AC5866" w:rsidP="000D5C73">
            <w:pPr>
              <w:spacing w:before="0" w:after="0" w:line="240" w:lineRule="auto"/>
              <w:rPr>
                <w:sz w:val="20"/>
                <w:szCs w:val="22"/>
              </w:rPr>
            </w:pPr>
            <w:r w:rsidRPr="00AC5866">
              <w:rPr>
                <w:sz w:val="20"/>
                <w:szCs w:val="22"/>
              </w:rPr>
              <w:t>WholeHouseFan-3.0CFM-PSC</w:t>
            </w:r>
          </w:p>
        </w:tc>
      </w:tr>
      <w:tr w:rsidR="00EA057C" w:rsidRPr="00500C4E" w14:paraId="5A83EC74" w14:textId="77777777" w:rsidTr="00EA057C">
        <w:trPr>
          <w:trHeight w:val="20"/>
        </w:trPr>
        <w:tc>
          <w:tcPr>
            <w:tcW w:w="1730" w:type="pct"/>
          </w:tcPr>
          <w:p w14:paraId="2C82A9E0" w14:textId="121308D7" w:rsidR="00EA057C" w:rsidRPr="00EA057C" w:rsidRDefault="00EA057C" w:rsidP="000D5C73">
            <w:pPr>
              <w:spacing w:before="20" w:after="20"/>
              <w:rPr>
                <w:rFonts w:cs="Arial"/>
                <w:sz w:val="20"/>
                <w:szCs w:val="20"/>
              </w:rPr>
            </w:pPr>
            <w:r>
              <w:rPr>
                <w:rFonts w:cs="Arial"/>
                <w:sz w:val="20"/>
                <w:szCs w:val="20"/>
              </w:rPr>
              <w:t>NTG</w:t>
            </w:r>
          </w:p>
        </w:tc>
        <w:tc>
          <w:tcPr>
            <w:tcW w:w="3270" w:type="pct"/>
          </w:tcPr>
          <w:p w14:paraId="2BBBB10C" w14:textId="40CD1BDB" w:rsidR="00EA057C" w:rsidRPr="00B3203E" w:rsidRDefault="005A74DC" w:rsidP="000D5C73">
            <w:pPr>
              <w:spacing w:before="20" w:after="20"/>
              <w:rPr>
                <w:rFonts w:cs="Arial"/>
                <w:sz w:val="20"/>
                <w:szCs w:val="20"/>
              </w:rPr>
            </w:pPr>
            <w:r w:rsidRPr="00B3203E">
              <w:rPr>
                <w:rFonts w:cs="Arial"/>
                <w:sz w:val="20"/>
                <w:szCs w:val="20"/>
              </w:rPr>
              <w:t xml:space="preserve">Source: </w:t>
            </w:r>
            <w:r w:rsidR="001104D4" w:rsidRPr="00B3203E">
              <w:rPr>
                <w:rFonts w:cs="Arial"/>
                <w:sz w:val="20"/>
                <w:szCs w:val="20"/>
              </w:rPr>
              <w:t>DEER</w:t>
            </w:r>
            <w:r w:rsidR="004727E9">
              <w:rPr>
                <w:rFonts w:cs="Arial"/>
                <w:sz w:val="20"/>
                <w:szCs w:val="20"/>
              </w:rPr>
              <w:t>2019</w:t>
            </w:r>
            <w:r w:rsidRPr="00B3203E">
              <w:rPr>
                <w:rFonts w:cs="Arial"/>
                <w:sz w:val="20"/>
                <w:szCs w:val="20"/>
              </w:rPr>
              <w:t xml:space="preserve">. The NTG of </w:t>
            </w:r>
            <w:r w:rsidR="00192F9C" w:rsidRPr="00B3203E">
              <w:rPr>
                <w:rFonts w:cs="Arial"/>
                <w:sz w:val="20"/>
                <w:szCs w:val="20"/>
              </w:rPr>
              <w:t>0.55</w:t>
            </w:r>
            <w:r w:rsidRPr="00B3203E">
              <w:rPr>
                <w:rFonts w:cs="Arial"/>
                <w:sz w:val="20"/>
                <w:szCs w:val="20"/>
              </w:rPr>
              <w:t xml:space="preserve"> is associated with NTG ID: </w:t>
            </w:r>
            <w:r w:rsidR="00192F9C" w:rsidRPr="000D5C73">
              <w:rPr>
                <w:rFonts w:cs="Arial"/>
                <w:i/>
                <w:sz w:val="20"/>
                <w:szCs w:val="20"/>
              </w:rPr>
              <w:t>Res-Default&gt;2</w:t>
            </w:r>
          </w:p>
        </w:tc>
      </w:tr>
      <w:tr w:rsidR="00EA057C" w:rsidRPr="00500C4E" w14:paraId="131D1F9D" w14:textId="77777777" w:rsidTr="00EA057C">
        <w:trPr>
          <w:trHeight w:val="20"/>
        </w:trPr>
        <w:tc>
          <w:tcPr>
            <w:tcW w:w="1730" w:type="pct"/>
          </w:tcPr>
          <w:p w14:paraId="45FFA983" w14:textId="5F527A83" w:rsidR="00EA057C" w:rsidRDefault="00EA057C" w:rsidP="000D5C73">
            <w:pPr>
              <w:spacing w:before="20" w:after="20"/>
              <w:rPr>
                <w:rFonts w:cs="Arial"/>
                <w:sz w:val="20"/>
                <w:szCs w:val="20"/>
              </w:rPr>
            </w:pPr>
            <w:r>
              <w:rPr>
                <w:rFonts w:cs="Arial"/>
                <w:sz w:val="20"/>
                <w:szCs w:val="20"/>
              </w:rPr>
              <w:t>GSIA</w:t>
            </w:r>
          </w:p>
        </w:tc>
        <w:tc>
          <w:tcPr>
            <w:tcW w:w="3270" w:type="pct"/>
          </w:tcPr>
          <w:p w14:paraId="7C16D603" w14:textId="35C8D0A1" w:rsidR="00EA057C" w:rsidRPr="00B3203E" w:rsidRDefault="005A74DC" w:rsidP="000D5C73">
            <w:pPr>
              <w:spacing w:before="20" w:after="20"/>
              <w:rPr>
                <w:rFonts w:cs="Arial"/>
                <w:sz w:val="20"/>
                <w:szCs w:val="20"/>
              </w:rPr>
            </w:pPr>
            <w:r w:rsidRPr="00B3203E">
              <w:rPr>
                <w:rFonts w:cs="Arial"/>
                <w:sz w:val="20"/>
                <w:szCs w:val="20"/>
              </w:rPr>
              <w:t xml:space="preserve">Source: </w:t>
            </w:r>
            <w:r w:rsidR="001104D4" w:rsidRPr="00B3203E">
              <w:rPr>
                <w:rFonts w:cs="Arial"/>
                <w:sz w:val="20"/>
                <w:szCs w:val="20"/>
              </w:rPr>
              <w:t>DEER</w:t>
            </w:r>
            <w:r w:rsidR="00345BE4">
              <w:rPr>
                <w:rFonts w:cs="Arial"/>
                <w:sz w:val="20"/>
                <w:szCs w:val="20"/>
              </w:rPr>
              <w:t>2011</w:t>
            </w:r>
            <w:r w:rsidRPr="00B3203E">
              <w:rPr>
                <w:rFonts w:cs="Arial"/>
                <w:sz w:val="20"/>
                <w:szCs w:val="20"/>
              </w:rPr>
              <w:t xml:space="preserve">. The GSIA of </w:t>
            </w:r>
            <w:r w:rsidR="001104D4" w:rsidRPr="00B3203E">
              <w:rPr>
                <w:rFonts w:cs="Arial"/>
                <w:sz w:val="20"/>
                <w:szCs w:val="20"/>
              </w:rPr>
              <w:t>1.0</w:t>
            </w:r>
            <w:r w:rsidRPr="00B3203E">
              <w:rPr>
                <w:rFonts w:cs="Arial"/>
                <w:sz w:val="20"/>
                <w:szCs w:val="20"/>
              </w:rPr>
              <w:t xml:space="preserve"> is associated with GSIA ID: </w:t>
            </w:r>
            <w:r w:rsidR="001104D4" w:rsidRPr="00B3203E">
              <w:rPr>
                <w:rFonts w:cs="Arial"/>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0D5C73">
            <w:pPr>
              <w:spacing w:before="20" w:after="20"/>
              <w:rPr>
                <w:rFonts w:cs="Arial"/>
                <w:sz w:val="20"/>
                <w:szCs w:val="20"/>
              </w:rPr>
            </w:pPr>
            <w:r>
              <w:rPr>
                <w:rFonts w:cs="Arial"/>
                <w:sz w:val="20"/>
                <w:szCs w:val="20"/>
              </w:rPr>
              <w:t>EUL/RUL</w:t>
            </w:r>
          </w:p>
        </w:tc>
        <w:tc>
          <w:tcPr>
            <w:tcW w:w="3270" w:type="pct"/>
          </w:tcPr>
          <w:p w14:paraId="1B6A0BFF" w14:textId="1447F434" w:rsidR="008A232F" w:rsidRDefault="00345BE4" w:rsidP="000D5C73">
            <w:pPr>
              <w:spacing w:before="20" w:after="20"/>
              <w:rPr>
                <w:rFonts w:cs="Arial"/>
                <w:sz w:val="20"/>
                <w:szCs w:val="20"/>
              </w:rPr>
            </w:pPr>
            <w:r>
              <w:rPr>
                <w:rFonts w:cs="Arial"/>
                <w:sz w:val="20"/>
                <w:szCs w:val="20"/>
              </w:rPr>
              <w:t xml:space="preserve">For NC: </w:t>
            </w:r>
            <w:r w:rsidR="00546445" w:rsidRPr="00B3203E">
              <w:rPr>
                <w:rFonts w:cs="Arial"/>
                <w:sz w:val="20"/>
                <w:szCs w:val="20"/>
              </w:rPr>
              <w:t xml:space="preserve">The value </w:t>
            </w:r>
            <w:r w:rsidR="000D0B32">
              <w:rPr>
                <w:rFonts w:cs="Arial"/>
                <w:sz w:val="20"/>
                <w:szCs w:val="20"/>
              </w:rPr>
              <w:t>is</w:t>
            </w:r>
            <w:r w:rsidR="00546445" w:rsidRPr="00B3203E">
              <w:rPr>
                <w:rFonts w:cs="Arial"/>
                <w:sz w:val="20"/>
                <w:szCs w:val="20"/>
              </w:rPr>
              <w:t xml:space="preserve"> 20 years</w:t>
            </w:r>
            <w:r w:rsidR="00546445">
              <w:rPr>
                <w:rFonts w:cs="Arial"/>
                <w:sz w:val="20"/>
                <w:szCs w:val="20"/>
              </w:rPr>
              <w:t xml:space="preserve">. </w:t>
            </w:r>
            <w:r w:rsidR="005A74DC" w:rsidRPr="00B3203E">
              <w:rPr>
                <w:rFonts w:cs="Arial"/>
                <w:sz w:val="20"/>
                <w:szCs w:val="20"/>
              </w:rPr>
              <w:t xml:space="preserve">Source: </w:t>
            </w:r>
            <w:r w:rsidR="001104D4" w:rsidRPr="00B3203E">
              <w:rPr>
                <w:rFonts w:cs="Arial"/>
                <w:sz w:val="20"/>
                <w:szCs w:val="20"/>
              </w:rPr>
              <w:t>DEER</w:t>
            </w:r>
            <w:r w:rsidR="008A232F">
              <w:rPr>
                <w:rFonts w:cs="Arial"/>
                <w:sz w:val="20"/>
                <w:szCs w:val="20"/>
              </w:rPr>
              <w:t>2014</w:t>
            </w:r>
            <w:r w:rsidR="005A74DC" w:rsidRPr="00B3203E">
              <w:rPr>
                <w:rFonts w:cs="Arial"/>
                <w:sz w:val="20"/>
                <w:szCs w:val="20"/>
              </w:rPr>
              <w:t xml:space="preserve">. EUL ID: </w:t>
            </w:r>
            <w:r w:rsidR="00192F9C" w:rsidRPr="000D5C73">
              <w:rPr>
                <w:rFonts w:cs="Arial"/>
                <w:i/>
                <w:sz w:val="20"/>
                <w:szCs w:val="20"/>
              </w:rPr>
              <w:t>HV-</w:t>
            </w:r>
            <w:proofErr w:type="spellStart"/>
            <w:r w:rsidR="00192F9C" w:rsidRPr="000D5C73">
              <w:rPr>
                <w:rFonts w:cs="Arial"/>
                <w:i/>
                <w:sz w:val="20"/>
                <w:szCs w:val="20"/>
              </w:rPr>
              <w:t>WHfan</w:t>
            </w:r>
            <w:proofErr w:type="spellEnd"/>
            <w:r w:rsidR="005A74DC" w:rsidRPr="00B3203E">
              <w:rPr>
                <w:rFonts w:cs="Arial"/>
                <w:i/>
                <w:sz w:val="20"/>
                <w:szCs w:val="20"/>
              </w:rPr>
              <w:t>.</w:t>
            </w:r>
            <w:r w:rsidR="0095396E" w:rsidRPr="00B3203E">
              <w:rPr>
                <w:rFonts w:cs="Arial"/>
                <w:sz w:val="20"/>
                <w:szCs w:val="20"/>
              </w:rPr>
              <w:t xml:space="preserve"> </w:t>
            </w:r>
          </w:p>
          <w:p w14:paraId="5BD9C961" w14:textId="4ACB4ED2" w:rsidR="00EA057C" w:rsidRPr="00B3203E" w:rsidRDefault="008A232F" w:rsidP="000D5C73">
            <w:pPr>
              <w:spacing w:before="20" w:after="20"/>
              <w:rPr>
                <w:rFonts w:cs="Arial"/>
                <w:sz w:val="20"/>
                <w:szCs w:val="20"/>
              </w:rPr>
            </w:pPr>
            <w:r>
              <w:rPr>
                <w:rFonts w:cs="Arial"/>
                <w:sz w:val="20"/>
                <w:szCs w:val="20"/>
              </w:rPr>
              <w:t>FOR AO</w:t>
            </w:r>
            <w:r w:rsidR="00546445">
              <w:rPr>
                <w:rFonts w:cs="Arial"/>
                <w:sz w:val="20"/>
                <w:szCs w:val="20"/>
              </w:rPr>
              <w:t>E</w:t>
            </w:r>
            <w:r>
              <w:rPr>
                <w:rFonts w:cs="Arial"/>
                <w:sz w:val="20"/>
                <w:szCs w:val="20"/>
              </w:rPr>
              <w:t xml:space="preserve">: </w:t>
            </w:r>
            <w:r w:rsidR="00546445">
              <w:rPr>
                <w:rFonts w:cs="Arial"/>
                <w:sz w:val="20"/>
                <w:szCs w:val="20"/>
              </w:rPr>
              <w:t xml:space="preserve">The value is </w:t>
            </w:r>
            <w:r w:rsidR="00205907">
              <w:rPr>
                <w:rFonts w:cs="Arial"/>
                <w:sz w:val="20"/>
                <w:szCs w:val="20"/>
              </w:rPr>
              <w:t xml:space="preserve">6.67 (EULHOST/3). </w:t>
            </w:r>
            <w:r w:rsidR="00205907" w:rsidRPr="00B3203E">
              <w:rPr>
                <w:rFonts w:cs="Arial"/>
                <w:sz w:val="20"/>
                <w:szCs w:val="20"/>
              </w:rPr>
              <w:t xml:space="preserve"> Source: DEER</w:t>
            </w:r>
            <w:r w:rsidR="00205907">
              <w:rPr>
                <w:rFonts w:cs="Arial"/>
                <w:sz w:val="20"/>
                <w:szCs w:val="20"/>
              </w:rPr>
              <w:t>2014</w:t>
            </w:r>
            <w:r w:rsidR="00205907" w:rsidRPr="00B3203E">
              <w:rPr>
                <w:rFonts w:cs="Arial"/>
                <w:sz w:val="20"/>
                <w:szCs w:val="20"/>
              </w:rPr>
              <w:t xml:space="preserve">. </w:t>
            </w:r>
            <w:bookmarkStart w:id="76" w:name="_Hlk54779005"/>
            <w:r w:rsidR="00205907" w:rsidRPr="00B3203E">
              <w:rPr>
                <w:rFonts w:cs="Arial"/>
                <w:sz w:val="20"/>
                <w:szCs w:val="20"/>
              </w:rPr>
              <w:t xml:space="preserve">EUL ID: </w:t>
            </w:r>
            <w:r w:rsidR="00205907" w:rsidRPr="005D28E4">
              <w:rPr>
                <w:rFonts w:cs="Arial"/>
                <w:i/>
                <w:sz w:val="20"/>
                <w:szCs w:val="20"/>
              </w:rPr>
              <w:t>HV-</w:t>
            </w:r>
            <w:proofErr w:type="spellStart"/>
            <w:r w:rsidR="00205907" w:rsidRPr="005D28E4">
              <w:rPr>
                <w:rFonts w:cs="Arial"/>
                <w:i/>
                <w:sz w:val="20"/>
                <w:szCs w:val="20"/>
              </w:rPr>
              <w:t>WHfan</w:t>
            </w:r>
            <w:proofErr w:type="spellEnd"/>
            <w:r w:rsidR="00205907" w:rsidRPr="00B3203E">
              <w:rPr>
                <w:rFonts w:cs="Arial"/>
                <w:i/>
                <w:sz w:val="20"/>
                <w:szCs w:val="20"/>
              </w:rPr>
              <w:t>.</w:t>
            </w:r>
            <w:r w:rsidR="00205907" w:rsidRPr="00B3203E">
              <w:rPr>
                <w:rFonts w:cs="Arial"/>
                <w:sz w:val="20"/>
                <w:szCs w:val="20"/>
              </w:rPr>
              <w:t xml:space="preserve"> </w:t>
            </w:r>
            <w:bookmarkEnd w:id="76"/>
          </w:p>
        </w:tc>
      </w:tr>
    </w:tbl>
    <w:p w14:paraId="3D440479" w14:textId="77777777" w:rsidR="00EA057C" w:rsidRDefault="00EA057C" w:rsidP="004142EF">
      <w:bookmarkStart w:id="77" w:name="_Hlk516051142"/>
    </w:p>
    <w:p w14:paraId="59542C0D" w14:textId="77777777" w:rsidR="007D230B" w:rsidRDefault="007D230B" w:rsidP="00AE16B4">
      <w:pPr>
        <w:pStyle w:val="eTRMHeading3"/>
      </w:pPr>
      <w:bookmarkStart w:id="78" w:name="_Toc486490866"/>
      <w:bookmarkStart w:id="79" w:name="_Toc486580937"/>
      <w:bookmarkStart w:id="80" w:name="_Toc56753362"/>
      <w:bookmarkStart w:id="81" w:name="_Hlk516047558"/>
      <w:r w:rsidRPr="004B06E3">
        <w:lastRenderedPageBreak/>
        <w:t>Revision History</w:t>
      </w:r>
      <w:bookmarkEnd w:id="78"/>
      <w:bookmarkEnd w:id="79"/>
      <w:bookmarkEnd w:id="80"/>
    </w:p>
    <w:p w14:paraId="3661732B" w14:textId="52FD0A8F" w:rsidR="00CA1CB3" w:rsidRDefault="00742F88" w:rsidP="00BF5915">
      <w:pPr>
        <w:pStyle w:val="Caption"/>
      </w:pPr>
      <w:bookmarkStart w:id="82"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CA1CB3" w:rsidRPr="00500C4E" w14:paraId="1904D58C" w14:textId="6E96D877" w:rsidTr="00CA1CB3">
        <w:trPr>
          <w:trHeight w:val="20"/>
        </w:trPr>
        <w:tc>
          <w:tcPr>
            <w:tcW w:w="503"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DC8BCED" w14:textId="284EAD7D" w:rsidR="00CA1CB3" w:rsidRPr="00EA057C" w:rsidRDefault="00CA1CB3" w:rsidP="00871123">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27C17E65" w14:textId="222C519C" w:rsidR="00CA1CB3" w:rsidRDefault="00CA1CB3" w:rsidP="00871123">
            <w:pPr>
              <w:keepNext/>
              <w:keepLines/>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871123">
            <w:pPr>
              <w:keepNext/>
              <w:keepLines/>
              <w:spacing w:before="20" w:after="20"/>
              <w:rPr>
                <w:rFonts w:cs="Arial"/>
                <w:b/>
                <w:sz w:val="20"/>
                <w:szCs w:val="20"/>
              </w:rPr>
            </w:pPr>
            <w:r>
              <w:rPr>
                <w:rFonts w:cs="Arial"/>
                <w:b/>
                <w:sz w:val="20"/>
                <w:szCs w:val="20"/>
              </w:rPr>
              <w:t>Effective Date and Approved By</w:t>
            </w:r>
          </w:p>
        </w:tc>
      </w:tr>
      <w:tr w:rsidR="003A7F9A" w:rsidRPr="001104D4" w14:paraId="0A9DBD7D" w14:textId="04A29668" w:rsidTr="00CA1CB3">
        <w:trPr>
          <w:trHeight w:val="20"/>
        </w:trPr>
        <w:tc>
          <w:tcPr>
            <w:tcW w:w="503" w:type="pct"/>
            <w:vMerge w:val="restart"/>
          </w:tcPr>
          <w:p w14:paraId="4A8699BA" w14:textId="508AFCBF" w:rsidR="003A7F9A" w:rsidRPr="001104D4" w:rsidRDefault="003A7F9A" w:rsidP="00D9441B">
            <w:pPr>
              <w:keepNext/>
              <w:keepLines/>
              <w:spacing w:before="20" w:after="20"/>
              <w:rPr>
                <w:rFonts w:cs="Arial"/>
                <w:sz w:val="20"/>
                <w:szCs w:val="20"/>
              </w:rPr>
            </w:pPr>
            <w:r>
              <w:rPr>
                <w:rFonts w:cs="Arial"/>
                <w:sz w:val="20"/>
                <w:szCs w:val="20"/>
              </w:rPr>
              <w:t>01</w:t>
            </w:r>
          </w:p>
          <w:p w14:paraId="38788C98" w14:textId="7F0EFB55" w:rsidR="003A7F9A" w:rsidRPr="001104D4" w:rsidRDefault="003A7F9A" w:rsidP="00D9441B">
            <w:pPr>
              <w:keepNext/>
              <w:keepLines/>
              <w:spacing w:before="20" w:after="20"/>
              <w:rPr>
                <w:rFonts w:cs="Arial"/>
                <w:sz w:val="20"/>
                <w:szCs w:val="20"/>
              </w:rPr>
            </w:pPr>
          </w:p>
        </w:tc>
        <w:tc>
          <w:tcPr>
            <w:tcW w:w="722" w:type="pct"/>
          </w:tcPr>
          <w:p w14:paraId="03B67B1D" w14:textId="67E2527A" w:rsidR="003A7F9A" w:rsidRPr="001104D4" w:rsidRDefault="003A7F9A" w:rsidP="00D9441B">
            <w:pPr>
              <w:keepNext/>
              <w:keepLines/>
              <w:spacing w:before="20" w:after="20"/>
              <w:rPr>
                <w:rFonts w:cs="Arial"/>
                <w:sz w:val="20"/>
                <w:szCs w:val="20"/>
              </w:rPr>
            </w:pPr>
            <w:r w:rsidRPr="001104D4">
              <w:rPr>
                <w:sz w:val="20"/>
                <w:szCs w:val="20"/>
              </w:rPr>
              <w:t>06/30/2018</w:t>
            </w:r>
          </w:p>
        </w:tc>
        <w:tc>
          <w:tcPr>
            <w:tcW w:w="842" w:type="pct"/>
          </w:tcPr>
          <w:p w14:paraId="6AED5665" w14:textId="77777777" w:rsidR="003A7F9A" w:rsidRPr="001104D4" w:rsidRDefault="003A7F9A" w:rsidP="00D9441B">
            <w:pPr>
              <w:keepNext/>
              <w:keepLines/>
              <w:spacing w:before="20" w:after="20"/>
              <w:rPr>
                <w:sz w:val="20"/>
                <w:szCs w:val="20"/>
              </w:rPr>
            </w:pPr>
            <w:r w:rsidRPr="001104D4">
              <w:rPr>
                <w:sz w:val="20"/>
                <w:szCs w:val="20"/>
              </w:rPr>
              <w:t>Jennifer Holmes</w:t>
            </w:r>
          </w:p>
          <w:p w14:paraId="32D154D7" w14:textId="77454088" w:rsidR="003A7F9A" w:rsidRPr="001104D4" w:rsidRDefault="003A7F9A" w:rsidP="00D9441B">
            <w:pPr>
              <w:keepNext/>
              <w:keepLines/>
              <w:spacing w:before="20" w:after="20"/>
              <w:rPr>
                <w:rFonts w:cs="Arial"/>
                <w:sz w:val="20"/>
                <w:szCs w:val="20"/>
              </w:rPr>
            </w:pPr>
            <w:r w:rsidRPr="001104D4">
              <w:rPr>
                <w:rFonts w:cs="Arial"/>
                <w:sz w:val="20"/>
                <w:szCs w:val="20"/>
              </w:rPr>
              <w:t>Cal TF Staff</w:t>
            </w:r>
          </w:p>
        </w:tc>
        <w:tc>
          <w:tcPr>
            <w:tcW w:w="2933" w:type="pct"/>
          </w:tcPr>
          <w:p w14:paraId="6198F602" w14:textId="77777777" w:rsidR="003A7F9A" w:rsidRDefault="003A7F9A" w:rsidP="00981E3D">
            <w:pPr>
              <w:keepNext/>
              <w:keepLines/>
              <w:spacing w:before="20" w:after="20"/>
              <w:rPr>
                <w:rFonts w:cs="Arial"/>
                <w:sz w:val="20"/>
                <w:szCs w:val="20"/>
              </w:rPr>
            </w:pPr>
            <w:r>
              <w:rPr>
                <w:rFonts w:cs="Arial"/>
                <w:sz w:val="20"/>
                <w:szCs w:val="20"/>
              </w:rPr>
              <w:t>Draft of consolidated text for this statewide measure is based upon:</w:t>
            </w:r>
          </w:p>
          <w:p w14:paraId="276A684D" w14:textId="66743147" w:rsidR="003A7F9A" w:rsidRDefault="003A7F9A" w:rsidP="00DF3CFA">
            <w:pPr>
              <w:keepNext/>
              <w:keepLines/>
              <w:spacing w:before="20" w:after="20"/>
              <w:rPr>
                <w:rFonts w:cs="Arial"/>
                <w:sz w:val="20"/>
                <w:szCs w:val="20"/>
              </w:rPr>
            </w:pPr>
            <w:r>
              <w:rPr>
                <w:rFonts w:cs="Arial"/>
                <w:sz w:val="20"/>
                <w:szCs w:val="20"/>
              </w:rPr>
              <w:t>SCE17HC005, Revision 0 (October 30, 2017)</w:t>
            </w:r>
          </w:p>
          <w:p w14:paraId="24EE7D99" w14:textId="75BD8DBB" w:rsidR="003A7F9A" w:rsidRDefault="003A7F9A" w:rsidP="00D9441B">
            <w:pPr>
              <w:keepNext/>
              <w:keepLines/>
              <w:spacing w:before="20" w:after="20"/>
              <w:rPr>
                <w:rFonts w:cs="Arial"/>
                <w:sz w:val="20"/>
                <w:szCs w:val="20"/>
              </w:rPr>
            </w:pPr>
            <w:r>
              <w:rPr>
                <w:rFonts w:cs="Arial"/>
                <w:sz w:val="20"/>
                <w:szCs w:val="20"/>
              </w:rPr>
              <w:t>SCE1HC005, Revision 2 (January 25, 2016)</w:t>
            </w:r>
          </w:p>
          <w:p w14:paraId="6C70C36F" w14:textId="6C5514D8" w:rsidR="003A7F9A" w:rsidRPr="001104D4" w:rsidRDefault="003A7F9A" w:rsidP="00D9441B">
            <w:pPr>
              <w:keepNext/>
              <w:keepLines/>
              <w:spacing w:before="20" w:after="20"/>
              <w:rPr>
                <w:rFonts w:cs="Arial"/>
                <w:sz w:val="20"/>
                <w:szCs w:val="20"/>
              </w:rPr>
            </w:pPr>
            <w:r>
              <w:rPr>
                <w:rFonts w:cs="Arial"/>
                <w:sz w:val="20"/>
                <w:szCs w:val="20"/>
              </w:rPr>
              <w:t>Consensus reached among Cal TF members.</w:t>
            </w:r>
          </w:p>
        </w:tc>
      </w:tr>
      <w:tr w:rsidR="003A7F9A" w:rsidRPr="001104D4" w14:paraId="29EB5E94" w14:textId="77777777" w:rsidTr="00CA1CB3">
        <w:trPr>
          <w:trHeight w:val="20"/>
        </w:trPr>
        <w:tc>
          <w:tcPr>
            <w:tcW w:w="503" w:type="pct"/>
            <w:vMerge/>
          </w:tcPr>
          <w:p w14:paraId="74D7B3B3" w14:textId="3726DCA1" w:rsidR="003A7F9A" w:rsidRPr="001104D4" w:rsidRDefault="003A7F9A" w:rsidP="00D9441B">
            <w:pPr>
              <w:keepNext/>
              <w:keepLines/>
              <w:spacing w:before="20" w:after="20"/>
              <w:rPr>
                <w:rFonts w:cs="Arial"/>
                <w:sz w:val="20"/>
                <w:szCs w:val="20"/>
              </w:rPr>
            </w:pPr>
          </w:p>
        </w:tc>
        <w:tc>
          <w:tcPr>
            <w:tcW w:w="722" w:type="pct"/>
          </w:tcPr>
          <w:p w14:paraId="1215CDA5" w14:textId="7CCCE4CF" w:rsidR="003A7F9A" w:rsidRPr="001104D4" w:rsidRDefault="003A7F9A" w:rsidP="00D9441B">
            <w:pPr>
              <w:keepNext/>
              <w:keepLines/>
              <w:spacing w:before="20" w:after="20"/>
              <w:rPr>
                <w:sz w:val="20"/>
                <w:szCs w:val="20"/>
              </w:rPr>
            </w:pPr>
            <w:r>
              <w:rPr>
                <w:sz w:val="20"/>
                <w:szCs w:val="20"/>
              </w:rPr>
              <w:t>03/25/2019</w:t>
            </w:r>
          </w:p>
        </w:tc>
        <w:tc>
          <w:tcPr>
            <w:tcW w:w="842" w:type="pct"/>
          </w:tcPr>
          <w:p w14:paraId="697EF0E8" w14:textId="2F660F60" w:rsidR="003A7F9A" w:rsidRPr="001104D4" w:rsidRDefault="003A7F9A" w:rsidP="00D9441B">
            <w:pPr>
              <w:keepNext/>
              <w:keepLines/>
              <w:spacing w:before="20" w:after="20"/>
              <w:rPr>
                <w:sz w:val="20"/>
                <w:szCs w:val="20"/>
              </w:rPr>
            </w:pPr>
            <w:r>
              <w:rPr>
                <w:sz w:val="20"/>
                <w:szCs w:val="20"/>
              </w:rPr>
              <w:t>Akhilesh Endurthy, Solaris-Technical</w:t>
            </w:r>
          </w:p>
        </w:tc>
        <w:tc>
          <w:tcPr>
            <w:tcW w:w="2933" w:type="pct"/>
          </w:tcPr>
          <w:p w14:paraId="6763D330" w14:textId="3C745F5A" w:rsidR="003A7F9A" w:rsidRDefault="003A7F9A" w:rsidP="00981E3D">
            <w:pPr>
              <w:keepNext/>
              <w:keepLines/>
              <w:spacing w:before="20" w:after="20"/>
              <w:rPr>
                <w:rFonts w:cs="Arial"/>
                <w:sz w:val="20"/>
                <w:szCs w:val="20"/>
              </w:rPr>
            </w:pPr>
            <w:r>
              <w:rPr>
                <w:rFonts w:cs="Arial"/>
                <w:sz w:val="20"/>
                <w:szCs w:val="20"/>
              </w:rPr>
              <w:t>Updated to DEER2020</w:t>
            </w:r>
          </w:p>
          <w:p w14:paraId="1F6B2945" w14:textId="77777777" w:rsidR="003A7F9A" w:rsidRDefault="003A7F9A" w:rsidP="00981E3D">
            <w:pPr>
              <w:keepNext/>
              <w:keepLines/>
              <w:spacing w:before="20" w:after="20"/>
              <w:rPr>
                <w:rFonts w:cs="Arial"/>
                <w:sz w:val="20"/>
                <w:szCs w:val="20"/>
              </w:rPr>
            </w:pPr>
            <w:r>
              <w:rPr>
                <w:rFonts w:cs="Arial"/>
                <w:sz w:val="20"/>
                <w:szCs w:val="20"/>
              </w:rPr>
              <w:t xml:space="preserve">Applied DEER2020 Vintage weights </w:t>
            </w:r>
          </w:p>
          <w:p w14:paraId="45ECD670" w14:textId="40B59A54" w:rsidR="003A7F9A" w:rsidRDefault="003A7F9A" w:rsidP="00981E3D">
            <w:pPr>
              <w:keepNext/>
              <w:keepLines/>
              <w:spacing w:before="20" w:after="20"/>
              <w:rPr>
                <w:rFonts w:cs="Arial"/>
                <w:sz w:val="20"/>
                <w:szCs w:val="20"/>
              </w:rPr>
            </w:pPr>
            <w:r>
              <w:rPr>
                <w:rFonts w:cs="Arial"/>
                <w:sz w:val="20"/>
                <w:szCs w:val="20"/>
              </w:rPr>
              <w:t>Updated costs using escalation factor for 2019</w:t>
            </w:r>
          </w:p>
        </w:tc>
      </w:tr>
      <w:tr w:rsidR="003A7F9A" w:rsidRPr="001104D4" w14:paraId="068F882B" w14:textId="77777777" w:rsidTr="00CA1CB3">
        <w:trPr>
          <w:trHeight w:val="20"/>
        </w:trPr>
        <w:tc>
          <w:tcPr>
            <w:tcW w:w="503" w:type="pct"/>
            <w:vMerge/>
          </w:tcPr>
          <w:p w14:paraId="1B082DEA" w14:textId="77777777" w:rsidR="003A7F9A" w:rsidRPr="001104D4" w:rsidRDefault="003A7F9A" w:rsidP="00D9441B">
            <w:pPr>
              <w:keepNext/>
              <w:keepLines/>
              <w:spacing w:before="20" w:after="20"/>
              <w:rPr>
                <w:rFonts w:cs="Arial"/>
                <w:sz w:val="20"/>
                <w:szCs w:val="20"/>
              </w:rPr>
            </w:pPr>
          </w:p>
        </w:tc>
        <w:tc>
          <w:tcPr>
            <w:tcW w:w="722" w:type="pct"/>
          </w:tcPr>
          <w:p w14:paraId="23D626C7" w14:textId="548F6607" w:rsidR="003A7F9A" w:rsidRDefault="003A7F9A" w:rsidP="00D9441B">
            <w:pPr>
              <w:keepNext/>
              <w:keepLines/>
              <w:spacing w:before="20" w:after="20"/>
              <w:rPr>
                <w:sz w:val="20"/>
                <w:szCs w:val="20"/>
              </w:rPr>
            </w:pPr>
            <w:r>
              <w:rPr>
                <w:sz w:val="20"/>
                <w:szCs w:val="20"/>
              </w:rPr>
              <w:t>05/31/2019</w:t>
            </w:r>
          </w:p>
        </w:tc>
        <w:tc>
          <w:tcPr>
            <w:tcW w:w="842" w:type="pct"/>
          </w:tcPr>
          <w:p w14:paraId="606EC3CA" w14:textId="77777777" w:rsidR="003A7F9A" w:rsidRDefault="003A7F9A" w:rsidP="00D9441B">
            <w:pPr>
              <w:keepNext/>
              <w:keepLines/>
              <w:spacing w:before="20" w:after="20"/>
              <w:rPr>
                <w:sz w:val="20"/>
                <w:szCs w:val="20"/>
              </w:rPr>
            </w:pPr>
            <w:r>
              <w:rPr>
                <w:sz w:val="20"/>
                <w:szCs w:val="20"/>
              </w:rPr>
              <w:t>Jennifer Holmes</w:t>
            </w:r>
          </w:p>
          <w:p w14:paraId="699A5FAE" w14:textId="2DFDD91E" w:rsidR="003A7F9A" w:rsidRDefault="003A7F9A" w:rsidP="00D9441B">
            <w:pPr>
              <w:keepNext/>
              <w:keepLines/>
              <w:spacing w:before="20" w:after="20"/>
              <w:rPr>
                <w:sz w:val="20"/>
                <w:szCs w:val="20"/>
              </w:rPr>
            </w:pPr>
            <w:r>
              <w:rPr>
                <w:sz w:val="20"/>
                <w:szCs w:val="20"/>
              </w:rPr>
              <w:t>Cal TF Staff</w:t>
            </w:r>
          </w:p>
        </w:tc>
        <w:tc>
          <w:tcPr>
            <w:tcW w:w="2933" w:type="pct"/>
          </w:tcPr>
          <w:p w14:paraId="625589AC" w14:textId="2BB515CE" w:rsidR="003A7F9A" w:rsidRDefault="003A7F9A" w:rsidP="00981E3D">
            <w:pPr>
              <w:keepNext/>
              <w:keepLines/>
              <w:spacing w:before="20" w:after="20"/>
              <w:rPr>
                <w:rFonts w:cs="Arial"/>
                <w:sz w:val="20"/>
                <w:szCs w:val="20"/>
              </w:rPr>
            </w:pPr>
            <w:r>
              <w:rPr>
                <w:rFonts w:cs="Arial"/>
                <w:sz w:val="20"/>
                <w:szCs w:val="20"/>
              </w:rPr>
              <w:t>Revisions for submittal of version 01.</w:t>
            </w:r>
          </w:p>
        </w:tc>
      </w:tr>
      <w:tr w:rsidR="003A7F9A" w:rsidRPr="001104D4" w14:paraId="407DA1BA" w14:textId="77777777" w:rsidTr="00CA1CB3">
        <w:trPr>
          <w:trHeight w:val="20"/>
        </w:trPr>
        <w:tc>
          <w:tcPr>
            <w:tcW w:w="503" w:type="pct"/>
            <w:vMerge/>
          </w:tcPr>
          <w:p w14:paraId="13DD138D" w14:textId="77777777" w:rsidR="003A7F9A" w:rsidRPr="001104D4" w:rsidRDefault="003A7F9A" w:rsidP="00D9441B">
            <w:pPr>
              <w:keepNext/>
              <w:keepLines/>
              <w:spacing w:before="20" w:after="20"/>
              <w:rPr>
                <w:rFonts w:cs="Arial"/>
                <w:sz w:val="20"/>
                <w:szCs w:val="20"/>
              </w:rPr>
            </w:pPr>
          </w:p>
        </w:tc>
        <w:tc>
          <w:tcPr>
            <w:tcW w:w="722" w:type="pct"/>
          </w:tcPr>
          <w:p w14:paraId="2343B721" w14:textId="2EA94D10" w:rsidR="003A7F9A" w:rsidRDefault="00A411DF" w:rsidP="00D9441B">
            <w:pPr>
              <w:keepNext/>
              <w:keepLines/>
              <w:spacing w:before="20" w:after="20"/>
              <w:rPr>
                <w:sz w:val="20"/>
                <w:szCs w:val="20"/>
              </w:rPr>
            </w:pPr>
            <w:r>
              <w:rPr>
                <w:sz w:val="20"/>
                <w:szCs w:val="20"/>
              </w:rPr>
              <w:t>05/19</w:t>
            </w:r>
            <w:r w:rsidR="003A7F9A">
              <w:rPr>
                <w:sz w:val="20"/>
                <w:szCs w:val="20"/>
              </w:rPr>
              <w:t>/2020</w:t>
            </w:r>
          </w:p>
        </w:tc>
        <w:tc>
          <w:tcPr>
            <w:tcW w:w="842" w:type="pct"/>
          </w:tcPr>
          <w:p w14:paraId="32BA1797" w14:textId="77777777" w:rsidR="003A7F9A" w:rsidRDefault="003A7F9A" w:rsidP="00D9441B">
            <w:pPr>
              <w:keepNext/>
              <w:keepLines/>
              <w:spacing w:before="20" w:after="20"/>
              <w:rPr>
                <w:sz w:val="20"/>
                <w:szCs w:val="20"/>
              </w:rPr>
            </w:pPr>
            <w:r>
              <w:rPr>
                <w:sz w:val="20"/>
                <w:szCs w:val="20"/>
              </w:rPr>
              <w:t>Jesse Manao</w:t>
            </w:r>
          </w:p>
          <w:p w14:paraId="77D53B96" w14:textId="324F5257" w:rsidR="003A7F9A" w:rsidRDefault="003A7F9A" w:rsidP="00D9441B">
            <w:pPr>
              <w:keepNext/>
              <w:keepLines/>
              <w:spacing w:before="20" w:after="20"/>
              <w:rPr>
                <w:sz w:val="20"/>
                <w:szCs w:val="20"/>
              </w:rPr>
            </w:pPr>
            <w:r>
              <w:rPr>
                <w:sz w:val="20"/>
                <w:szCs w:val="20"/>
              </w:rPr>
              <w:t>SCE</w:t>
            </w:r>
          </w:p>
        </w:tc>
        <w:tc>
          <w:tcPr>
            <w:tcW w:w="2933" w:type="pct"/>
          </w:tcPr>
          <w:p w14:paraId="3987DBAC" w14:textId="77777777" w:rsidR="00A411DF" w:rsidRPr="00A411DF" w:rsidRDefault="00A411DF" w:rsidP="00A411DF">
            <w:pPr>
              <w:keepNext/>
              <w:keepLines/>
              <w:spacing w:before="20" w:after="20"/>
              <w:rPr>
                <w:rFonts w:cs="Arial"/>
                <w:sz w:val="20"/>
                <w:szCs w:val="20"/>
              </w:rPr>
            </w:pPr>
            <w:r w:rsidRPr="00A411DF">
              <w:rPr>
                <w:rFonts w:cs="Arial"/>
                <w:sz w:val="20"/>
                <w:szCs w:val="20"/>
              </w:rPr>
              <w:t>Correction in EAD Table:</w:t>
            </w:r>
          </w:p>
          <w:p w14:paraId="2C032E0D" w14:textId="374DD650" w:rsidR="00A411DF" w:rsidRPr="00A411DF" w:rsidRDefault="00A411DF" w:rsidP="00A411DF">
            <w:pPr>
              <w:keepNext/>
              <w:keepLines/>
              <w:spacing w:before="20" w:after="20"/>
              <w:rPr>
                <w:rFonts w:cs="Arial"/>
                <w:sz w:val="20"/>
                <w:szCs w:val="20"/>
              </w:rPr>
            </w:pPr>
            <w:r w:rsidRPr="00A411DF">
              <w:rPr>
                <w:rFonts w:cs="Arial"/>
                <w:sz w:val="20"/>
                <w:szCs w:val="20"/>
              </w:rPr>
              <w:t>- Offering and Energy Impact ID</w:t>
            </w:r>
          </w:p>
          <w:p w14:paraId="110A7707" w14:textId="77777777" w:rsidR="00A411DF" w:rsidRPr="00A411DF" w:rsidRDefault="00A411DF" w:rsidP="00A411DF">
            <w:pPr>
              <w:keepNext/>
              <w:keepLines/>
              <w:spacing w:before="20" w:after="20"/>
              <w:rPr>
                <w:rFonts w:cs="Arial"/>
                <w:sz w:val="20"/>
                <w:szCs w:val="20"/>
              </w:rPr>
            </w:pPr>
            <w:r w:rsidRPr="00A411DF">
              <w:rPr>
                <w:rFonts w:cs="Arial"/>
                <w:sz w:val="20"/>
                <w:szCs w:val="20"/>
              </w:rPr>
              <w:t>- Measure Impact Type</w:t>
            </w:r>
          </w:p>
          <w:p w14:paraId="4A5BD816" w14:textId="5984F3E6" w:rsidR="003A7F9A" w:rsidRDefault="00A411DF" w:rsidP="00A411DF">
            <w:pPr>
              <w:keepNext/>
              <w:keepLines/>
              <w:spacing w:before="20" w:after="20"/>
              <w:rPr>
                <w:rFonts w:cs="Arial"/>
                <w:sz w:val="20"/>
                <w:szCs w:val="20"/>
              </w:rPr>
            </w:pPr>
            <w:r w:rsidRPr="00A411DF">
              <w:rPr>
                <w:rFonts w:cs="Arial"/>
                <w:sz w:val="20"/>
                <w:szCs w:val="20"/>
              </w:rPr>
              <w:t xml:space="preserve">- Version and </w:t>
            </w:r>
            <w:proofErr w:type="spellStart"/>
            <w:r w:rsidRPr="00A411DF">
              <w:rPr>
                <w:rFonts w:cs="Arial"/>
                <w:sz w:val="20"/>
                <w:szCs w:val="20"/>
              </w:rPr>
              <w:t>VersionSource</w:t>
            </w:r>
            <w:proofErr w:type="spellEnd"/>
          </w:p>
        </w:tc>
      </w:tr>
      <w:tr w:rsidR="009A4F61" w:rsidRPr="001104D4" w14:paraId="6909D401" w14:textId="77777777" w:rsidTr="00CA1CB3">
        <w:trPr>
          <w:trHeight w:val="20"/>
        </w:trPr>
        <w:tc>
          <w:tcPr>
            <w:tcW w:w="503" w:type="pct"/>
          </w:tcPr>
          <w:p w14:paraId="7FA97E48" w14:textId="469287D3" w:rsidR="009A4F61" w:rsidRPr="001104D4" w:rsidRDefault="009A4F61" w:rsidP="00D9441B">
            <w:pPr>
              <w:keepNext/>
              <w:keepLines/>
              <w:spacing w:before="20" w:after="20"/>
              <w:rPr>
                <w:rFonts w:cs="Arial"/>
                <w:sz w:val="20"/>
                <w:szCs w:val="20"/>
              </w:rPr>
            </w:pPr>
            <w:r>
              <w:rPr>
                <w:rFonts w:cs="Arial"/>
                <w:sz w:val="20"/>
                <w:szCs w:val="20"/>
              </w:rPr>
              <w:t>02</w:t>
            </w:r>
          </w:p>
        </w:tc>
        <w:tc>
          <w:tcPr>
            <w:tcW w:w="722" w:type="pct"/>
          </w:tcPr>
          <w:p w14:paraId="245E8353" w14:textId="1DB3C905" w:rsidR="009A4F61" w:rsidRDefault="00484282" w:rsidP="00D9441B">
            <w:pPr>
              <w:keepNext/>
              <w:keepLines/>
              <w:spacing w:before="20" w:after="20"/>
              <w:rPr>
                <w:sz w:val="20"/>
                <w:szCs w:val="20"/>
              </w:rPr>
            </w:pPr>
            <w:r>
              <w:rPr>
                <w:sz w:val="20"/>
                <w:szCs w:val="20"/>
              </w:rPr>
              <w:t>7/16</w:t>
            </w:r>
            <w:r w:rsidR="009A4F61">
              <w:rPr>
                <w:sz w:val="20"/>
                <w:szCs w:val="20"/>
              </w:rPr>
              <w:t>/202</w:t>
            </w:r>
            <w:r w:rsidR="00714D6A">
              <w:rPr>
                <w:sz w:val="20"/>
                <w:szCs w:val="20"/>
              </w:rPr>
              <w:t>1</w:t>
            </w:r>
          </w:p>
        </w:tc>
        <w:tc>
          <w:tcPr>
            <w:tcW w:w="842" w:type="pct"/>
          </w:tcPr>
          <w:p w14:paraId="4C5FA071" w14:textId="77777777" w:rsidR="009A4F61" w:rsidRDefault="009A4F61" w:rsidP="00D9441B">
            <w:pPr>
              <w:keepNext/>
              <w:keepLines/>
              <w:spacing w:before="20" w:after="20"/>
              <w:rPr>
                <w:sz w:val="20"/>
                <w:szCs w:val="20"/>
              </w:rPr>
            </w:pPr>
            <w:r>
              <w:rPr>
                <w:sz w:val="20"/>
                <w:szCs w:val="20"/>
              </w:rPr>
              <w:t>Stephen Brett Reno</w:t>
            </w:r>
            <w:r w:rsidR="009B56D5">
              <w:rPr>
                <w:sz w:val="20"/>
                <w:szCs w:val="20"/>
              </w:rPr>
              <w:t>, P.E.</w:t>
            </w:r>
            <w:r>
              <w:rPr>
                <w:sz w:val="20"/>
                <w:szCs w:val="20"/>
              </w:rPr>
              <w:t>, TRC</w:t>
            </w:r>
          </w:p>
          <w:p w14:paraId="58E0C1AC" w14:textId="7030D934" w:rsidR="004E4B14" w:rsidRDefault="004E4B14" w:rsidP="00D9441B">
            <w:pPr>
              <w:keepNext/>
              <w:keepLines/>
              <w:spacing w:before="20" w:after="20"/>
              <w:rPr>
                <w:sz w:val="20"/>
                <w:szCs w:val="20"/>
              </w:rPr>
            </w:pPr>
            <w:r>
              <w:rPr>
                <w:sz w:val="20"/>
                <w:szCs w:val="20"/>
              </w:rPr>
              <w:t>Lake Casco, P.E., TRC</w:t>
            </w:r>
          </w:p>
        </w:tc>
        <w:tc>
          <w:tcPr>
            <w:tcW w:w="2933" w:type="pct"/>
          </w:tcPr>
          <w:p w14:paraId="63F89178" w14:textId="1DC36F00" w:rsidR="009A4F61" w:rsidRDefault="009A4F61" w:rsidP="00A411DF">
            <w:pPr>
              <w:keepNext/>
              <w:keepLines/>
              <w:spacing w:before="20" w:after="20"/>
              <w:rPr>
                <w:rFonts w:cs="Arial"/>
                <w:sz w:val="20"/>
                <w:szCs w:val="20"/>
              </w:rPr>
            </w:pPr>
            <w:r>
              <w:rPr>
                <w:rFonts w:cs="Arial"/>
                <w:sz w:val="20"/>
                <w:szCs w:val="20"/>
              </w:rPr>
              <w:t xml:space="preserve">Updated </w:t>
            </w:r>
            <w:r w:rsidR="009B56D5">
              <w:rPr>
                <w:rFonts w:cs="Arial"/>
                <w:sz w:val="20"/>
                <w:szCs w:val="20"/>
              </w:rPr>
              <w:t>materials and labor costing using new 2020 data and new materials sources.</w:t>
            </w:r>
          </w:p>
          <w:p w14:paraId="6D861EC0" w14:textId="175A37AC" w:rsidR="00226DE3" w:rsidRDefault="00226DE3" w:rsidP="00A411DF">
            <w:pPr>
              <w:keepNext/>
              <w:keepLines/>
              <w:spacing w:before="20" w:after="20"/>
              <w:rPr>
                <w:rFonts w:cs="Arial"/>
                <w:sz w:val="20"/>
                <w:szCs w:val="20"/>
              </w:rPr>
            </w:pPr>
            <w:r>
              <w:rPr>
                <w:rFonts w:cs="Arial"/>
                <w:sz w:val="20"/>
                <w:szCs w:val="20"/>
              </w:rPr>
              <w:t>Updated cost methodology to break out motor costs from fan system costs, and to differentiate between fan size dependent variables and fan size independent variables.</w:t>
            </w:r>
          </w:p>
          <w:p w14:paraId="4172B801" w14:textId="694A94DA" w:rsidR="00714D6A" w:rsidRPr="00A411DF" w:rsidRDefault="00714D6A" w:rsidP="00A411DF">
            <w:pPr>
              <w:keepNext/>
              <w:keepLines/>
              <w:spacing w:before="20" w:after="20"/>
              <w:rPr>
                <w:rFonts w:cs="Arial"/>
                <w:sz w:val="20"/>
                <w:szCs w:val="20"/>
              </w:rPr>
            </w:pPr>
            <w:r>
              <w:rPr>
                <w:rFonts w:cs="Arial"/>
                <w:sz w:val="20"/>
                <w:szCs w:val="20"/>
              </w:rPr>
              <w:t>Updated measure savings to DEER</w:t>
            </w:r>
            <w:r w:rsidR="004E4B14">
              <w:rPr>
                <w:rFonts w:cs="Arial"/>
                <w:sz w:val="20"/>
                <w:szCs w:val="20"/>
              </w:rPr>
              <w:t>2020 D20v1 values from</w:t>
            </w:r>
            <w:r>
              <w:rPr>
                <w:rFonts w:cs="Arial"/>
                <w:sz w:val="20"/>
                <w:szCs w:val="20"/>
              </w:rPr>
              <w:t xml:space="preserve"> 9/11/2020.</w:t>
            </w:r>
          </w:p>
        </w:tc>
      </w:tr>
      <w:bookmarkEnd w:id="77"/>
      <w:bookmarkEnd w:id="81"/>
      <w:bookmarkEnd w:id="82"/>
    </w:tbl>
    <w:p w14:paraId="68606F89" w14:textId="77777777" w:rsidR="00D9441B" w:rsidRDefault="00D9441B" w:rsidP="00387072"/>
    <w:sectPr w:rsidR="00D9441B" w:rsidSect="005F505E">
      <w:headerReference w:type="default" r:id="rId14"/>
      <w:headerReference w:type="first" r:id="rId1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AC195" w14:textId="77777777" w:rsidR="001B09D8" w:rsidRDefault="001B09D8" w:rsidP="00A2690C">
      <w:r>
        <w:separator/>
      </w:r>
    </w:p>
    <w:p w14:paraId="269179F3" w14:textId="77777777" w:rsidR="001B09D8" w:rsidRDefault="001B09D8"/>
  </w:endnote>
  <w:endnote w:type="continuationSeparator" w:id="0">
    <w:p w14:paraId="3FC49AC8" w14:textId="77777777" w:rsidR="001B09D8" w:rsidRDefault="001B09D8" w:rsidP="00A2690C">
      <w:r>
        <w:continuationSeparator/>
      </w:r>
    </w:p>
    <w:p w14:paraId="7472B55B" w14:textId="77777777" w:rsidR="001B09D8" w:rsidRDefault="001B0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PMincho">
    <w:charset w:val="80"/>
    <w:family w:val="roman"/>
    <w:pitch w:val="variable"/>
    <w:sig w:usb0="E00002FF" w:usb1="6AC7FDFB" w:usb2="08000012" w:usb3="00000000" w:csb0="0002009F"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EB4D09" w:rsidRDefault="00EB4D09"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EB4D09" w:rsidRPr="00B837C1" w:rsidRDefault="00EB4D09"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EB4D09" w:rsidRDefault="00EB4D09"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EB4D09" w:rsidRPr="00B837C1" w:rsidRDefault="00EB4D09"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EB4D09" w:rsidRDefault="00EB4D09"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EB4D09" w:rsidRPr="005F505E" w:rsidRDefault="00EB4D09"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774D8" w14:textId="77777777" w:rsidR="001B09D8" w:rsidRDefault="001B09D8" w:rsidP="00A2690C">
      <w:r>
        <w:separator/>
      </w:r>
    </w:p>
    <w:p w14:paraId="040A7A82" w14:textId="77777777" w:rsidR="001B09D8" w:rsidRDefault="001B09D8"/>
  </w:footnote>
  <w:footnote w:type="continuationSeparator" w:id="0">
    <w:p w14:paraId="2AE70BD7" w14:textId="77777777" w:rsidR="001B09D8" w:rsidRDefault="001B09D8" w:rsidP="00A2690C">
      <w:r>
        <w:continuationSeparator/>
      </w:r>
    </w:p>
    <w:p w14:paraId="7CBE02DB" w14:textId="77777777" w:rsidR="001B09D8" w:rsidRDefault="001B09D8"/>
  </w:footnote>
  <w:footnote w:id="1">
    <w:p w14:paraId="7A810FB9" w14:textId="36C5A019" w:rsidR="00EB4D09" w:rsidRDefault="00EB4D09" w:rsidP="009426CC">
      <w:pPr>
        <w:pStyle w:val="FootnoteText"/>
      </w:pPr>
      <w:r>
        <w:rPr>
          <w:rStyle w:val="FootnoteReference"/>
        </w:rPr>
        <w:footnoteRef/>
      </w:r>
      <w:r>
        <w:t xml:space="preserve"> Research Into Action and Energy Market Innovations (EMI). 2012. </w:t>
      </w:r>
      <w:r w:rsidRPr="00B92C05">
        <w:rPr>
          <w:i/>
          <w:szCs w:val="22"/>
        </w:rPr>
        <w:t>Program &amp; Technology Review of Two Residential Product Programs: Home Energy Efficiency Rebate (HEER) /Business &amp; Consumer Electronics (BCE)</w:t>
      </w:r>
      <w:r>
        <w:rPr>
          <w:szCs w:val="22"/>
        </w:rPr>
        <w:t xml:space="preserve">. </w:t>
      </w:r>
      <w:r w:rsidRPr="00F224D1">
        <w:rPr>
          <w:szCs w:val="22"/>
        </w:rPr>
        <w:t>Study # SCE0306</w:t>
      </w:r>
      <w:r>
        <w:rPr>
          <w:szCs w:val="22"/>
        </w:rPr>
        <w:t>. Prepared for Southern California Edison (SCE) and Pacific Gas and Electric Company (PG&amp;E). August 30.</w:t>
      </w:r>
      <w:r w:rsidRPr="00F224D1">
        <w:rPr>
          <w:szCs w:val="22"/>
        </w:rPr>
        <w:t xml:space="preserve"> </w:t>
      </w:r>
    </w:p>
  </w:footnote>
  <w:footnote w:id="2">
    <w:p w14:paraId="6EBEA3D6" w14:textId="569BC12A" w:rsidR="00EB4D09" w:rsidRDefault="00EB4D09" w:rsidP="00116638">
      <w:pPr>
        <w:pStyle w:val="FootnoteText"/>
      </w:pPr>
      <w:r>
        <w:rPr>
          <w:rStyle w:val="FootnoteReference"/>
        </w:rPr>
        <w:footnoteRef/>
      </w:r>
      <w:r>
        <w:t xml:space="preserve"> </w:t>
      </w:r>
      <w:r w:rsidRPr="00267F9C">
        <w:t xml:space="preserve">California Energy Commission (CEC). December 2018. </w:t>
      </w:r>
      <w:r w:rsidRPr="000D5C73">
        <w:rPr>
          <w:i/>
        </w:rPr>
        <w:t>2019 Building Energy Efficiency Standards for Residential and Nonresidential Buildings</w:t>
      </w:r>
      <w:r w:rsidRPr="00267F9C">
        <w:t>. CEC-400-2018-020-CMF</w:t>
      </w:r>
    </w:p>
  </w:footnote>
  <w:footnote w:id="3">
    <w:p w14:paraId="7FDEAFA0" w14:textId="40BD8C87" w:rsidR="00EB4D09" w:rsidRDefault="00EB4D09">
      <w:pPr>
        <w:pStyle w:val="FootnoteText"/>
      </w:pPr>
      <w:r>
        <w:rPr>
          <w:rStyle w:val="FootnoteReference"/>
        </w:rPr>
        <w:footnoteRef/>
      </w:r>
      <w:r>
        <w:t xml:space="preserve"> </w:t>
      </w:r>
      <w:hyperlink r:id="rId1" w:history="1">
        <w:r>
          <w:rPr>
            <w:rStyle w:val="Hyperlink"/>
          </w:rPr>
          <w:t>https://cacertappliances.energy.ca.gov/Pages/ApplianceSearch.aspx</w:t>
        </w:r>
      </w:hyperlink>
    </w:p>
  </w:footnote>
  <w:footnote w:id="4">
    <w:p w14:paraId="3545D33E" w14:textId="77777777" w:rsidR="00EB4D09" w:rsidRDefault="00EB4D09" w:rsidP="00B80B9A">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5">
    <w:p w14:paraId="52C5D135" w14:textId="77777777" w:rsidR="00EB4D09" w:rsidRDefault="00EB4D09" w:rsidP="00B80B9A">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6">
    <w:p w14:paraId="09F7B660" w14:textId="77777777" w:rsidR="00EB4D09" w:rsidRDefault="00EB4D09" w:rsidP="00B80B9A">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977D34">
        <w:rPr>
          <w:i/>
        </w:rPr>
        <w:t>Resolution E-4807.</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7">
    <w:p w14:paraId="7D3F897A" w14:textId="0B3A6650" w:rsidR="00EB4D09" w:rsidRDefault="00EB4D09" w:rsidP="008D09ED">
      <w:pPr>
        <w:pStyle w:val="FootnoteText"/>
      </w:pPr>
      <w:r>
        <w:rPr>
          <w:rStyle w:val="FootnoteReference"/>
        </w:rPr>
        <w:footnoteRef/>
      </w:r>
      <w:r>
        <w:t xml:space="preserve"> GDS Associates, Inc. 2007. </w:t>
      </w:r>
      <w:r>
        <w:rPr>
          <w:rStyle w:val="Emphasis"/>
        </w:rPr>
        <w:t>Measure Life Report Residential and Commercial/Industrial Lighting and HVAC Measures. Prepared for the New England State Program Working Group (SPWG). </w:t>
      </w:r>
    </w:p>
  </w:footnote>
  <w:footnote w:id="8">
    <w:p w14:paraId="6BF40238" w14:textId="52D06FCF" w:rsidR="00EB4D09" w:rsidRDefault="00EB4D09">
      <w:pPr>
        <w:pStyle w:val="FootnoteText"/>
      </w:pPr>
      <w:r>
        <w:rPr>
          <w:rStyle w:val="FootnoteReference"/>
        </w:rPr>
        <w:footnoteRef/>
      </w:r>
      <w:r>
        <w:t xml:space="preserve"> </w:t>
      </w:r>
      <w:r w:rsidRPr="00B92C05">
        <w:rPr>
          <w:szCs w:val="18"/>
        </w:rPr>
        <w:t xml:space="preserve">California Public Utilities Commission (CPUC), Energy Division.  2003. </w:t>
      </w:r>
      <w:r w:rsidRPr="00B92C05">
        <w:rPr>
          <w:rStyle w:val="Emphasis"/>
          <w:szCs w:val="18"/>
        </w:rPr>
        <w:t>Energy Efficiency Policy Manual v 2.0.</w:t>
      </w:r>
      <w:r w:rsidRPr="00CE3C7E">
        <w:rPr>
          <w:szCs w:val="18"/>
        </w:rPr>
        <w:t xml:space="preserve"> Page 16.</w:t>
      </w:r>
    </w:p>
  </w:footnote>
  <w:footnote w:id="9">
    <w:p w14:paraId="67EC7C1B" w14:textId="00A14F6C" w:rsidR="00EB4D09" w:rsidRDefault="00EB4D09">
      <w:pPr>
        <w:pStyle w:val="FootnoteText"/>
      </w:pPr>
      <w:r>
        <w:rPr>
          <w:rStyle w:val="FootnoteReference"/>
        </w:rPr>
        <w:footnoteRef/>
      </w:r>
      <w:r>
        <w:t xml:space="preserve"> Gordian. (n.d.) </w:t>
      </w:r>
      <w:r w:rsidRPr="004F5325">
        <w:rPr>
          <w:i/>
          <w:iCs/>
        </w:rPr>
        <w:t>RSMeans Cost Index.pdf</w:t>
      </w:r>
      <w:r>
        <w:t>. 2020.</w:t>
      </w:r>
    </w:p>
  </w:footnote>
  <w:footnote w:id="10">
    <w:p w14:paraId="77FE77F6" w14:textId="2DEA653F" w:rsidR="00EB4D09" w:rsidRDefault="00EB4D09">
      <w:pPr>
        <w:pStyle w:val="FootnoteText"/>
      </w:pPr>
      <w:r>
        <w:rPr>
          <w:rStyle w:val="FootnoteReference"/>
        </w:rPr>
        <w:footnoteRef/>
      </w:r>
      <w:r>
        <w:t xml:space="preserve"> </w:t>
      </w:r>
      <w:r w:rsidRPr="00267F9C">
        <w:t xml:space="preserve">California Energy Commission (CEC). </w:t>
      </w:r>
      <w:r>
        <w:t>December</w:t>
      </w:r>
      <w:r w:rsidRPr="00267F9C">
        <w:t xml:space="preserve"> 201</w:t>
      </w:r>
      <w:r>
        <w:t>8</w:t>
      </w:r>
      <w:r w:rsidRPr="00267F9C">
        <w:t xml:space="preserve">. </w:t>
      </w:r>
      <w:r w:rsidRPr="000D5C73">
        <w:rPr>
          <w:i/>
        </w:rPr>
        <w:t xml:space="preserve">2019 </w:t>
      </w:r>
      <w:r>
        <w:rPr>
          <w:i/>
        </w:rPr>
        <w:t>Residential Compliance Manual for the 2019 Building Energy Efficiency Standards</w:t>
      </w:r>
      <w:r w:rsidRPr="00267F9C">
        <w:t>. CEC-400-2018-0</w:t>
      </w:r>
      <w:r>
        <w:t>17</w:t>
      </w:r>
      <w:r w:rsidRPr="00267F9C">
        <w:t>-CMF</w:t>
      </w:r>
      <w:r>
        <w:t xml:space="preserve">. Section </w:t>
      </w:r>
      <w:r w:rsidRPr="00685998">
        <w:t xml:space="preserve">4.4.1.16 </w:t>
      </w:r>
      <w:r>
        <w:t>“</w:t>
      </w:r>
      <w:r w:rsidRPr="00685998">
        <w:t>Airflow and Fan Efficacy Testing Versus Return Duct Sizing</w:t>
      </w:r>
      <w:r>
        <w:t>”</w:t>
      </w:r>
    </w:p>
  </w:footnote>
  <w:footnote w:id="11">
    <w:p w14:paraId="7BFAA7B7" w14:textId="4F7A07BC" w:rsidR="00EB4D09" w:rsidRDefault="00EB4D09">
      <w:pPr>
        <w:pStyle w:val="FootnoteText"/>
      </w:pPr>
      <w:r>
        <w:rPr>
          <w:rStyle w:val="FootnoteReference"/>
        </w:rPr>
        <w:footnoteRef/>
      </w:r>
      <w:r>
        <w:t xml:space="preserve"> California Public Utility Commission (CPUC). January 2021. “</w:t>
      </w:r>
      <w:r w:rsidRPr="00EB4D09">
        <w:t>CPUCcomm_SWHC030-02_WholeHouseFan_012621_Response</w:t>
      </w:r>
      <w:r w:rsidRPr="006E0323">
        <w:t>.docx</w:t>
      </w:r>
      <w:r>
        <w:rPr>
          <w:i/>
          <w:iCs/>
        </w:rPr>
        <w:t>”</w:t>
      </w:r>
    </w:p>
  </w:footnote>
  <w:footnote w:id="12">
    <w:p w14:paraId="2F1C3D4A" w14:textId="0A0971F3" w:rsidR="00EB4D09" w:rsidRDefault="00EB4D09">
      <w:pPr>
        <w:pStyle w:val="FootnoteText"/>
      </w:pPr>
      <w:r>
        <w:rPr>
          <w:rStyle w:val="FootnoteReference"/>
        </w:rPr>
        <w:footnoteRef/>
      </w:r>
      <w:r w:rsidR="00C95C00">
        <w:t xml:space="preserve">Lawrence Berkley National Laboratory and James J. Hirsch &amp; </w:t>
      </w:r>
      <w:r w:rsidR="000327D5">
        <w:t>Associates. 2017 “DOE-2.3 Building Energy Use and Cost Analysis Program, Volume 3: Topics”</w:t>
      </w:r>
      <w:r>
        <w:t xml:space="preserve"> </w:t>
      </w:r>
      <w:r w:rsidR="00C95C00">
        <w:t>Page 299.</w:t>
      </w:r>
      <w:r w:rsidR="00F42927">
        <w:t xml:space="preserve"> Template for “RESYS” systems, SUPPLY-EFF keyword.  </w:t>
      </w:r>
      <w:r w:rsidR="00C95C00">
        <w:t xml:space="preserve"> </w:t>
      </w:r>
    </w:p>
  </w:footnote>
  <w:footnote w:id="13">
    <w:p w14:paraId="5858F278" w14:textId="11AEB7A9" w:rsidR="00EB4D09" w:rsidRDefault="00EB4D09">
      <w:pPr>
        <w:pStyle w:val="FootnoteText"/>
      </w:pPr>
      <w:r>
        <w:rPr>
          <w:rStyle w:val="FootnoteReference"/>
        </w:rPr>
        <w:footnoteRef/>
      </w:r>
      <w:r>
        <w:t xml:space="preserve"> </w:t>
      </w:r>
      <w:r w:rsidRPr="00362964">
        <w:t>Southern California Edison (SCE). (n.d.) "</w:t>
      </w:r>
      <w:r w:rsidRPr="005D2326">
        <w:t>SWCR0</w:t>
      </w:r>
      <w:r>
        <w:t>30</w:t>
      </w:r>
      <w:r w:rsidRPr="005D2326">
        <w:t>-0</w:t>
      </w:r>
      <w:r>
        <w:t>2</w:t>
      </w:r>
      <w:r w:rsidRPr="005D2326">
        <w:t xml:space="preserve"> </w:t>
      </w:r>
      <w:r>
        <w:t>MeasureDataSpec.xls</w:t>
      </w:r>
      <w:r w:rsidRPr="00362964">
        <w:t>"</w:t>
      </w:r>
      <w:r>
        <w:t>, “Cost Data” and “Cost Source” tabs.</w:t>
      </w:r>
    </w:p>
  </w:footnote>
  <w:footnote w:id="14">
    <w:p w14:paraId="4B97077C" w14:textId="77777777" w:rsidR="00484282" w:rsidRDefault="00484282" w:rsidP="00484282">
      <w:pPr>
        <w:pStyle w:val="FootnoteText"/>
      </w:pPr>
      <w:r>
        <w:rPr>
          <w:rStyle w:val="FootnoteReference"/>
        </w:rPr>
        <w:footnoteRef/>
      </w:r>
      <w:r>
        <w:t xml:space="preserve"> Gordian. (n.d.) </w:t>
      </w:r>
      <w:r w:rsidRPr="00F7035C">
        <w:rPr>
          <w:i/>
          <w:iCs/>
        </w:rPr>
        <w:t>RSMeans Cost Index.pdf</w:t>
      </w:r>
      <w:r>
        <w:t>. 2020.</w:t>
      </w:r>
    </w:p>
  </w:footnote>
  <w:footnote w:id="15">
    <w:p w14:paraId="7C06FADB" w14:textId="77777777" w:rsidR="00484282" w:rsidRDefault="00484282" w:rsidP="00484282">
      <w:pPr>
        <w:pStyle w:val="FootnoteText"/>
      </w:pPr>
      <w:r>
        <w:rPr>
          <w:rStyle w:val="FootnoteReference"/>
        </w:rPr>
        <w:footnoteRef/>
      </w:r>
      <w:r>
        <w:t xml:space="preserve"> </w:t>
      </w:r>
      <w:r w:rsidRPr="005F1955">
        <w:t xml:space="preserve">RSMeans </w:t>
      </w:r>
      <w:r>
        <w:t xml:space="preserve">2020 Residential Labor Rates. </w:t>
      </w:r>
      <w:r w:rsidRPr="00EE2874">
        <w:t>https://www.rsmeansonline.com/References/LABORRATE/2-Year%202020%20Labor%20Rates/Residential%20Labor%20Rates.PDF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EB4D09" w:rsidRPr="000220A0" w:rsidRDefault="00EB4D09"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05145" w14:textId="77777777" w:rsidR="00EB4D09" w:rsidRDefault="00EB4D09" w:rsidP="00161FC3">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SWHC039-01 Whole House Fan, Residential</w:t>
    </w:r>
  </w:p>
  <w:p w14:paraId="0BBA2503" w14:textId="77777777" w:rsidR="00EB4D09" w:rsidRDefault="00EB4D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EB4D09" w:rsidRDefault="00EB4D09" w:rsidP="00BD221D">
    <w:pPr>
      <w:jc w:val="center"/>
    </w:pPr>
  </w:p>
  <w:p w14:paraId="342310D5" w14:textId="5BACBCD8" w:rsidR="00EB4D09" w:rsidRDefault="00EB4D09"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45DFD39A" w:rsidR="00EB4D09" w:rsidRDefault="00EB4D09"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Whole House Fan, Residential</w:t>
    </w:r>
  </w:p>
  <w:p w14:paraId="2AC97B25" w14:textId="77777777" w:rsidR="00EB4D09" w:rsidRDefault="00EB4D0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EB4D09" w:rsidRDefault="00EB4D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A03317"/>
    <w:multiLevelType w:val="hybridMultilevel"/>
    <w:tmpl w:val="8F680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A44E36"/>
    <w:multiLevelType w:val="hybridMultilevel"/>
    <w:tmpl w:val="C6F05F1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40FAC"/>
    <w:multiLevelType w:val="hybridMultilevel"/>
    <w:tmpl w:val="8D4074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977C1B"/>
    <w:multiLevelType w:val="hybridMultilevel"/>
    <w:tmpl w:val="04ACA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187634"/>
    <w:multiLevelType w:val="hybridMultilevel"/>
    <w:tmpl w:val="A0324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EE6EB1"/>
    <w:multiLevelType w:val="hybridMultilevel"/>
    <w:tmpl w:val="1F8CA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7E43BF"/>
    <w:multiLevelType w:val="hybridMultilevel"/>
    <w:tmpl w:val="437416CE"/>
    <w:lvl w:ilvl="0" w:tplc="B202A9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51660A4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BA6957"/>
    <w:multiLevelType w:val="hybridMultilevel"/>
    <w:tmpl w:val="5C463D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204749"/>
    <w:multiLevelType w:val="hybridMultilevel"/>
    <w:tmpl w:val="E700799E"/>
    <w:lvl w:ilvl="0" w:tplc="4644FEC2">
      <w:numFmt w:val="bullet"/>
      <w:lvlText w:val="-"/>
      <w:lvlJc w:val="left"/>
      <w:pPr>
        <w:ind w:left="720" w:hanging="360"/>
      </w:pPr>
      <w:rPr>
        <w:rFonts w:ascii="Calibri Light" w:eastAsiaTheme="minorEastAsia"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536F4F"/>
    <w:multiLevelType w:val="hybridMultilevel"/>
    <w:tmpl w:val="644C5650"/>
    <w:lvl w:ilvl="0" w:tplc="4C0E354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FD69C5"/>
    <w:multiLevelType w:val="hybridMultilevel"/>
    <w:tmpl w:val="394094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DC43A5"/>
    <w:multiLevelType w:val="hybridMultilevel"/>
    <w:tmpl w:val="7466D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F5792D"/>
    <w:multiLevelType w:val="hybridMultilevel"/>
    <w:tmpl w:val="152A7328"/>
    <w:lvl w:ilvl="0" w:tplc="B202A9C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15:restartNumberingAfterBreak="0">
    <w:nsid w:val="30EC790C"/>
    <w:multiLevelType w:val="hybridMultilevel"/>
    <w:tmpl w:val="447CA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812B26"/>
    <w:multiLevelType w:val="hybridMultilevel"/>
    <w:tmpl w:val="FD44C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7C676EC"/>
    <w:multiLevelType w:val="hybridMultilevel"/>
    <w:tmpl w:val="0DDE496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4" w15:restartNumberingAfterBreak="0">
    <w:nsid w:val="3C583143"/>
    <w:multiLevelType w:val="hybridMultilevel"/>
    <w:tmpl w:val="036493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CE01CE9"/>
    <w:multiLevelType w:val="hybridMultilevel"/>
    <w:tmpl w:val="B6CC3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94E7FA9"/>
    <w:multiLevelType w:val="hybridMultilevel"/>
    <w:tmpl w:val="B29EFD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BE6093"/>
    <w:multiLevelType w:val="hybridMultilevel"/>
    <w:tmpl w:val="B65C8F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2C7A4C"/>
    <w:multiLevelType w:val="hybridMultilevel"/>
    <w:tmpl w:val="EB6E7D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495435"/>
    <w:multiLevelType w:val="hybridMultilevel"/>
    <w:tmpl w:val="98AED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4C6FA4"/>
    <w:multiLevelType w:val="hybridMultilevel"/>
    <w:tmpl w:val="9FCE180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4" w15:restartNumberingAfterBreak="0">
    <w:nsid w:val="5C614E63"/>
    <w:multiLevelType w:val="hybridMultilevel"/>
    <w:tmpl w:val="DE0E6B5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5C8A6E57"/>
    <w:multiLevelType w:val="hybridMultilevel"/>
    <w:tmpl w:val="8A3A34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E785E76"/>
    <w:multiLevelType w:val="hybridMultilevel"/>
    <w:tmpl w:val="BAEC86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2D1F8C"/>
    <w:multiLevelType w:val="hybridMultilevel"/>
    <w:tmpl w:val="0C64B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A313D6"/>
    <w:multiLevelType w:val="hybridMultilevel"/>
    <w:tmpl w:val="0C64B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C07B80"/>
    <w:multiLevelType w:val="hybridMultilevel"/>
    <w:tmpl w:val="15EA09EA"/>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94305F4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2"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6E25DA"/>
    <w:multiLevelType w:val="hybridMultilevel"/>
    <w:tmpl w:val="75F6BE42"/>
    <w:lvl w:ilvl="0" w:tplc="890036D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5" w15:restartNumberingAfterBreak="0">
    <w:nsid w:val="7DF27155"/>
    <w:multiLevelType w:val="hybridMultilevel"/>
    <w:tmpl w:val="F050EFA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41"/>
  </w:num>
  <w:num w:numId="3">
    <w:abstractNumId w:val="44"/>
  </w:num>
  <w:num w:numId="4">
    <w:abstractNumId w:val="44"/>
  </w:num>
  <w:num w:numId="5">
    <w:abstractNumId w:val="33"/>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3"/>
  </w:num>
  <w:num w:numId="7">
    <w:abstractNumId w:val="12"/>
  </w:num>
  <w:num w:numId="8">
    <w:abstractNumId w:val="40"/>
  </w:num>
  <w:num w:numId="9">
    <w:abstractNumId w:val="0"/>
  </w:num>
  <w:num w:numId="10">
    <w:abstractNumId w:val="42"/>
  </w:num>
  <w:num w:numId="11">
    <w:abstractNumId w:val="15"/>
  </w:num>
  <w:num w:numId="12">
    <w:abstractNumId w:val="6"/>
  </w:num>
  <w:num w:numId="13">
    <w:abstractNumId w:val="37"/>
  </w:num>
  <w:num w:numId="14">
    <w:abstractNumId w:val="28"/>
  </w:num>
  <w:num w:numId="15">
    <w:abstractNumId w:val="9"/>
  </w:num>
  <w:num w:numId="16">
    <w:abstractNumId w:val="32"/>
  </w:num>
  <w:num w:numId="17">
    <w:abstractNumId w:val="24"/>
  </w:num>
  <w:num w:numId="18">
    <w:abstractNumId w:val="30"/>
  </w:num>
  <w:num w:numId="19">
    <w:abstractNumId w:val="4"/>
  </w:num>
  <w:num w:numId="20">
    <w:abstractNumId w:val="43"/>
  </w:num>
  <w:num w:numId="21">
    <w:abstractNumId w:val="36"/>
  </w:num>
  <w:num w:numId="22">
    <w:abstractNumId w:val="38"/>
  </w:num>
  <w:num w:numId="23">
    <w:abstractNumId w:val="13"/>
  </w:num>
  <w:num w:numId="24">
    <w:abstractNumId w:val="2"/>
  </w:num>
  <w:num w:numId="25">
    <w:abstractNumId w:val="45"/>
  </w:num>
  <w:num w:numId="26">
    <w:abstractNumId w:val="20"/>
  </w:num>
  <w:num w:numId="27">
    <w:abstractNumId w:val="10"/>
  </w:num>
  <w:num w:numId="28">
    <w:abstractNumId w:val="18"/>
  </w:num>
  <w:num w:numId="29">
    <w:abstractNumId w:val="29"/>
  </w:num>
  <w:num w:numId="30">
    <w:abstractNumId w:val="16"/>
  </w:num>
  <w:num w:numId="31">
    <w:abstractNumId w:val="11"/>
  </w:num>
  <w:num w:numId="32">
    <w:abstractNumId w:val="27"/>
  </w:num>
  <w:num w:numId="33">
    <w:abstractNumId w:val="5"/>
  </w:num>
  <w:num w:numId="34">
    <w:abstractNumId w:val="40"/>
  </w:num>
  <w:num w:numId="35">
    <w:abstractNumId w:val="39"/>
  </w:num>
  <w:num w:numId="36">
    <w:abstractNumId w:val="31"/>
  </w:num>
  <w:num w:numId="37">
    <w:abstractNumId w:val="14"/>
  </w:num>
  <w:num w:numId="38">
    <w:abstractNumId w:val="25"/>
  </w:num>
  <w:num w:numId="39">
    <w:abstractNumId w:val="34"/>
  </w:num>
  <w:num w:numId="40">
    <w:abstractNumId w:val="35"/>
  </w:num>
  <w:num w:numId="41">
    <w:abstractNumId w:val="22"/>
  </w:num>
  <w:num w:numId="42">
    <w:abstractNumId w:val="17"/>
  </w:num>
  <w:num w:numId="43">
    <w:abstractNumId w:val="19"/>
  </w:num>
  <w:num w:numId="44">
    <w:abstractNumId w:val="1"/>
  </w:num>
  <w:num w:numId="45">
    <w:abstractNumId w:val="8"/>
  </w:num>
  <w:num w:numId="4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217D"/>
    <w:rsid w:val="00002EAC"/>
    <w:rsid w:val="00005B06"/>
    <w:rsid w:val="000063B0"/>
    <w:rsid w:val="00006CD0"/>
    <w:rsid w:val="00006D83"/>
    <w:rsid w:val="00007B1E"/>
    <w:rsid w:val="000110D9"/>
    <w:rsid w:val="000111AF"/>
    <w:rsid w:val="000147FD"/>
    <w:rsid w:val="00015400"/>
    <w:rsid w:val="00016928"/>
    <w:rsid w:val="0001728B"/>
    <w:rsid w:val="000220A0"/>
    <w:rsid w:val="0002294D"/>
    <w:rsid w:val="000229F1"/>
    <w:rsid w:val="0002389A"/>
    <w:rsid w:val="00023B33"/>
    <w:rsid w:val="00026D58"/>
    <w:rsid w:val="000302DF"/>
    <w:rsid w:val="00030357"/>
    <w:rsid w:val="00031184"/>
    <w:rsid w:val="00031C0B"/>
    <w:rsid w:val="00031CE5"/>
    <w:rsid w:val="000327D5"/>
    <w:rsid w:val="00033FAD"/>
    <w:rsid w:val="0003653B"/>
    <w:rsid w:val="00036A51"/>
    <w:rsid w:val="00037A06"/>
    <w:rsid w:val="00042096"/>
    <w:rsid w:val="000442C0"/>
    <w:rsid w:val="000446E5"/>
    <w:rsid w:val="00046BB0"/>
    <w:rsid w:val="00051DBB"/>
    <w:rsid w:val="00052C95"/>
    <w:rsid w:val="000530E4"/>
    <w:rsid w:val="0005587A"/>
    <w:rsid w:val="00060D54"/>
    <w:rsid w:val="00061138"/>
    <w:rsid w:val="00061D34"/>
    <w:rsid w:val="000621A8"/>
    <w:rsid w:val="00065E54"/>
    <w:rsid w:val="000672E5"/>
    <w:rsid w:val="00074974"/>
    <w:rsid w:val="00074E3E"/>
    <w:rsid w:val="00075248"/>
    <w:rsid w:val="000767E9"/>
    <w:rsid w:val="00077C12"/>
    <w:rsid w:val="0008108C"/>
    <w:rsid w:val="0008369A"/>
    <w:rsid w:val="000841AA"/>
    <w:rsid w:val="00084EDF"/>
    <w:rsid w:val="00085726"/>
    <w:rsid w:val="0008604E"/>
    <w:rsid w:val="00087FD4"/>
    <w:rsid w:val="00090BBF"/>
    <w:rsid w:val="000910B7"/>
    <w:rsid w:val="00091581"/>
    <w:rsid w:val="000943CC"/>
    <w:rsid w:val="00094517"/>
    <w:rsid w:val="00096485"/>
    <w:rsid w:val="000978C8"/>
    <w:rsid w:val="000A270E"/>
    <w:rsid w:val="000A2A76"/>
    <w:rsid w:val="000A4CDF"/>
    <w:rsid w:val="000A4D3A"/>
    <w:rsid w:val="000A62EF"/>
    <w:rsid w:val="000A66B7"/>
    <w:rsid w:val="000A7058"/>
    <w:rsid w:val="000B139B"/>
    <w:rsid w:val="000B3DED"/>
    <w:rsid w:val="000B3E68"/>
    <w:rsid w:val="000B48A9"/>
    <w:rsid w:val="000B5448"/>
    <w:rsid w:val="000B6004"/>
    <w:rsid w:val="000B6098"/>
    <w:rsid w:val="000B68CA"/>
    <w:rsid w:val="000B694C"/>
    <w:rsid w:val="000C36B4"/>
    <w:rsid w:val="000C4072"/>
    <w:rsid w:val="000C72C1"/>
    <w:rsid w:val="000C7B77"/>
    <w:rsid w:val="000D0B32"/>
    <w:rsid w:val="000D393A"/>
    <w:rsid w:val="000D5C73"/>
    <w:rsid w:val="000E044A"/>
    <w:rsid w:val="000F1833"/>
    <w:rsid w:val="000F2FE2"/>
    <w:rsid w:val="000F4B9F"/>
    <w:rsid w:val="000F4CF4"/>
    <w:rsid w:val="000F5B6E"/>
    <w:rsid w:val="00101524"/>
    <w:rsid w:val="00103399"/>
    <w:rsid w:val="0010471F"/>
    <w:rsid w:val="00104933"/>
    <w:rsid w:val="00107F54"/>
    <w:rsid w:val="001104D4"/>
    <w:rsid w:val="00111A53"/>
    <w:rsid w:val="0011498C"/>
    <w:rsid w:val="001151FB"/>
    <w:rsid w:val="001156C7"/>
    <w:rsid w:val="00116638"/>
    <w:rsid w:val="001170F2"/>
    <w:rsid w:val="00120592"/>
    <w:rsid w:val="001211A0"/>
    <w:rsid w:val="001217DF"/>
    <w:rsid w:val="0012187D"/>
    <w:rsid w:val="00124BFE"/>
    <w:rsid w:val="00124C58"/>
    <w:rsid w:val="00126809"/>
    <w:rsid w:val="00126B25"/>
    <w:rsid w:val="0013065C"/>
    <w:rsid w:val="00131C5A"/>
    <w:rsid w:val="00132E1A"/>
    <w:rsid w:val="00134190"/>
    <w:rsid w:val="0013509B"/>
    <w:rsid w:val="00142D3C"/>
    <w:rsid w:val="001449BC"/>
    <w:rsid w:val="001449C9"/>
    <w:rsid w:val="001451AB"/>
    <w:rsid w:val="00151B9F"/>
    <w:rsid w:val="00153588"/>
    <w:rsid w:val="00153BB7"/>
    <w:rsid w:val="00154391"/>
    <w:rsid w:val="001564FC"/>
    <w:rsid w:val="00157985"/>
    <w:rsid w:val="00161DF1"/>
    <w:rsid w:val="00161FC3"/>
    <w:rsid w:val="001648F6"/>
    <w:rsid w:val="00164AD7"/>
    <w:rsid w:val="00166C98"/>
    <w:rsid w:val="0016735A"/>
    <w:rsid w:val="00171BB8"/>
    <w:rsid w:val="0017263C"/>
    <w:rsid w:val="00173FE4"/>
    <w:rsid w:val="00174707"/>
    <w:rsid w:val="00174796"/>
    <w:rsid w:val="00176186"/>
    <w:rsid w:val="00176B4D"/>
    <w:rsid w:val="00177EB6"/>
    <w:rsid w:val="00180DAD"/>
    <w:rsid w:val="00181672"/>
    <w:rsid w:val="00181E01"/>
    <w:rsid w:val="0018250A"/>
    <w:rsid w:val="00182EC7"/>
    <w:rsid w:val="00187642"/>
    <w:rsid w:val="00192F9C"/>
    <w:rsid w:val="001944A0"/>
    <w:rsid w:val="001944B4"/>
    <w:rsid w:val="00195B03"/>
    <w:rsid w:val="00196649"/>
    <w:rsid w:val="001A11C7"/>
    <w:rsid w:val="001A3CB4"/>
    <w:rsid w:val="001A4BE1"/>
    <w:rsid w:val="001A7094"/>
    <w:rsid w:val="001A7713"/>
    <w:rsid w:val="001A7A21"/>
    <w:rsid w:val="001A7F85"/>
    <w:rsid w:val="001B09C3"/>
    <w:rsid w:val="001B09D8"/>
    <w:rsid w:val="001B0D29"/>
    <w:rsid w:val="001B1D23"/>
    <w:rsid w:val="001B3C56"/>
    <w:rsid w:val="001B426F"/>
    <w:rsid w:val="001B6A28"/>
    <w:rsid w:val="001B7E98"/>
    <w:rsid w:val="001C06B3"/>
    <w:rsid w:val="001C2604"/>
    <w:rsid w:val="001C2ACE"/>
    <w:rsid w:val="001C6C9B"/>
    <w:rsid w:val="001C6DF6"/>
    <w:rsid w:val="001C7134"/>
    <w:rsid w:val="001D428D"/>
    <w:rsid w:val="001D656F"/>
    <w:rsid w:val="001D65A6"/>
    <w:rsid w:val="001D7371"/>
    <w:rsid w:val="001D7A57"/>
    <w:rsid w:val="001E0FF0"/>
    <w:rsid w:val="001E19A3"/>
    <w:rsid w:val="001E3CCC"/>
    <w:rsid w:val="001E4C3F"/>
    <w:rsid w:val="001E6273"/>
    <w:rsid w:val="001E757E"/>
    <w:rsid w:val="001F00E9"/>
    <w:rsid w:val="001F4ABF"/>
    <w:rsid w:val="001F5B57"/>
    <w:rsid w:val="001F735E"/>
    <w:rsid w:val="002005A8"/>
    <w:rsid w:val="002006B6"/>
    <w:rsid w:val="00203507"/>
    <w:rsid w:val="00205907"/>
    <w:rsid w:val="00205BAF"/>
    <w:rsid w:val="002064DD"/>
    <w:rsid w:val="00207503"/>
    <w:rsid w:val="00207577"/>
    <w:rsid w:val="00207F85"/>
    <w:rsid w:val="00210691"/>
    <w:rsid w:val="0021226A"/>
    <w:rsid w:val="0021230E"/>
    <w:rsid w:val="00212348"/>
    <w:rsid w:val="00212A79"/>
    <w:rsid w:val="002202FE"/>
    <w:rsid w:val="00221DD7"/>
    <w:rsid w:val="00224A16"/>
    <w:rsid w:val="00225142"/>
    <w:rsid w:val="00226694"/>
    <w:rsid w:val="00226DE3"/>
    <w:rsid w:val="00227BDD"/>
    <w:rsid w:val="002318A4"/>
    <w:rsid w:val="00231C85"/>
    <w:rsid w:val="002322C7"/>
    <w:rsid w:val="002335FF"/>
    <w:rsid w:val="00233D87"/>
    <w:rsid w:val="00234675"/>
    <w:rsid w:val="00234E69"/>
    <w:rsid w:val="0023666C"/>
    <w:rsid w:val="00236692"/>
    <w:rsid w:val="00236E0A"/>
    <w:rsid w:val="00237964"/>
    <w:rsid w:val="00243196"/>
    <w:rsid w:val="002434DE"/>
    <w:rsid w:val="00245AFF"/>
    <w:rsid w:val="0024628D"/>
    <w:rsid w:val="0024690E"/>
    <w:rsid w:val="0025156A"/>
    <w:rsid w:val="00251ABC"/>
    <w:rsid w:val="002524CF"/>
    <w:rsid w:val="00256400"/>
    <w:rsid w:val="00260869"/>
    <w:rsid w:val="002628AE"/>
    <w:rsid w:val="002652D2"/>
    <w:rsid w:val="00265EDF"/>
    <w:rsid w:val="00267F9C"/>
    <w:rsid w:val="00271B18"/>
    <w:rsid w:val="00276F9B"/>
    <w:rsid w:val="00286D98"/>
    <w:rsid w:val="0028795D"/>
    <w:rsid w:val="00291F89"/>
    <w:rsid w:val="002938B7"/>
    <w:rsid w:val="002942B0"/>
    <w:rsid w:val="00294955"/>
    <w:rsid w:val="0029555D"/>
    <w:rsid w:val="0029781E"/>
    <w:rsid w:val="002A067D"/>
    <w:rsid w:val="002A1953"/>
    <w:rsid w:val="002A2471"/>
    <w:rsid w:val="002A2A94"/>
    <w:rsid w:val="002A4DE0"/>
    <w:rsid w:val="002A5E18"/>
    <w:rsid w:val="002B107C"/>
    <w:rsid w:val="002B15CA"/>
    <w:rsid w:val="002B26FD"/>
    <w:rsid w:val="002B2C97"/>
    <w:rsid w:val="002B39EA"/>
    <w:rsid w:val="002B3BF4"/>
    <w:rsid w:val="002B3FBA"/>
    <w:rsid w:val="002B439D"/>
    <w:rsid w:val="002B5DA4"/>
    <w:rsid w:val="002B6DED"/>
    <w:rsid w:val="002B6F2A"/>
    <w:rsid w:val="002C06FC"/>
    <w:rsid w:val="002C1117"/>
    <w:rsid w:val="002C36BD"/>
    <w:rsid w:val="002C67DF"/>
    <w:rsid w:val="002D0036"/>
    <w:rsid w:val="002D17CE"/>
    <w:rsid w:val="002D29F8"/>
    <w:rsid w:val="002D40EE"/>
    <w:rsid w:val="002D4993"/>
    <w:rsid w:val="002D4C66"/>
    <w:rsid w:val="002D50E9"/>
    <w:rsid w:val="002D5CFA"/>
    <w:rsid w:val="002D7247"/>
    <w:rsid w:val="002E5874"/>
    <w:rsid w:val="002F036B"/>
    <w:rsid w:val="002F0C44"/>
    <w:rsid w:val="002F4A0E"/>
    <w:rsid w:val="0030069B"/>
    <w:rsid w:val="00302A82"/>
    <w:rsid w:val="00304292"/>
    <w:rsid w:val="00304892"/>
    <w:rsid w:val="00306631"/>
    <w:rsid w:val="003103FB"/>
    <w:rsid w:val="00312EA7"/>
    <w:rsid w:val="00313E1D"/>
    <w:rsid w:val="003148D0"/>
    <w:rsid w:val="00314A97"/>
    <w:rsid w:val="0032118C"/>
    <w:rsid w:val="003247FA"/>
    <w:rsid w:val="00325627"/>
    <w:rsid w:val="003309DA"/>
    <w:rsid w:val="00332FEB"/>
    <w:rsid w:val="00333809"/>
    <w:rsid w:val="00334E62"/>
    <w:rsid w:val="00335976"/>
    <w:rsid w:val="00336313"/>
    <w:rsid w:val="00336867"/>
    <w:rsid w:val="00337D1D"/>
    <w:rsid w:val="00345BE4"/>
    <w:rsid w:val="003464B1"/>
    <w:rsid w:val="00347E99"/>
    <w:rsid w:val="0035060F"/>
    <w:rsid w:val="00352864"/>
    <w:rsid w:val="0035503D"/>
    <w:rsid w:val="00360D53"/>
    <w:rsid w:val="00362F9E"/>
    <w:rsid w:val="00363943"/>
    <w:rsid w:val="00363BE8"/>
    <w:rsid w:val="00367D43"/>
    <w:rsid w:val="00370B5D"/>
    <w:rsid w:val="00372414"/>
    <w:rsid w:val="00372F61"/>
    <w:rsid w:val="00373DE3"/>
    <w:rsid w:val="003769ED"/>
    <w:rsid w:val="00384D5D"/>
    <w:rsid w:val="00385069"/>
    <w:rsid w:val="00387072"/>
    <w:rsid w:val="0038724C"/>
    <w:rsid w:val="0039142E"/>
    <w:rsid w:val="00391CBF"/>
    <w:rsid w:val="00391EAB"/>
    <w:rsid w:val="00392097"/>
    <w:rsid w:val="00392684"/>
    <w:rsid w:val="003937CD"/>
    <w:rsid w:val="00393D56"/>
    <w:rsid w:val="0039627B"/>
    <w:rsid w:val="003A4452"/>
    <w:rsid w:val="003A53A9"/>
    <w:rsid w:val="003A540E"/>
    <w:rsid w:val="003A7F9A"/>
    <w:rsid w:val="003B2E99"/>
    <w:rsid w:val="003B45AF"/>
    <w:rsid w:val="003B7610"/>
    <w:rsid w:val="003C11AF"/>
    <w:rsid w:val="003C2CC3"/>
    <w:rsid w:val="003C2CD5"/>
    <w:rsid w:val="003C51A5"/>
    <w:rsid w:val="003C5833"/>
    <w:rsid w:val="003C7721"/>
    <w:rsid w:val="003D1537"/>
    <w:rsid w:val="003D1CDF"/>
    <w:rsid w:val="003D1FB8"/>
    <w:rsid w:val="003D7104"/>
    <w:rsid w:val="003E196C"/>
    <w:rsid w:val="003E2013"/>
    <w:rsid w:val="003E50CF"/>
    <w:rsid w:val="003E5605"/>
    <w:rsid w:val="003E63BD"/>
    <w:rsid w:val="003E7BC6"/>
    <w:rsid w:val="003F21D2"/>
    <w:rsid w:val="003F269E"/>
    <w:rsid w:val="003F4964"/>
    <w:rsid w:val="003F65F3"/>
    <w:rsid w:val="003F6E5A"/>
    <w:rsid w:val="00401153"/>
    <w:rsid w:val="00401C43"/>
    <w:rsid w:val="004022DF"/>
    <w:rsid w:val="00403FC3"/>
    <w:rsid w:val="004046FF"/>
    <w:rsid w:val="00410790"/>
    <w:rsid w:val="00411EF4"/>
    <w:rsid w:val="004125BA"/>
    <w:rsid w:val="004133BB"/>
    <w:rsid w:val="004142EF"/>
    <w:rsid w:val="004153CF"/>
    <w:rsid w:val="00415813"/>
    <w:rsid w:val="0041626D"/>
    <w:rsid w:val="004163E9"/>
    <w:rsid w:val="004172A7"/>
    <w:rsid w:val="00420958"/>
    <w:rsid w:val="00420EF1"/>
    <w:rsid w:val="0042121C"/>
    <w:rsid w:val="00421920"/>
    <w:rsid w:val="00423D33"/>
    <w:rsid w:val="004249A0"/>
    <w:rsid w:val="00424B7D"/>
    <w:rsid w:val="00430181"/>
    <w:rsid w:val="00430D04"/>
    <w:rsid w:val="0043155E"/>
    <w:rsid w:val="004326A6"/>
    <w:rsid w:val="00432D49"/>
    <w:rsid w:val="00433198"/>
    <w:rsid w:val="004339EA"/>
    <w:rsid w:val="00433E8F"/>
    <w:rsid w:val="00434145"/>
    <w:rsid w:val="0044100E"/>
    <w:rsid w:val="00441259"/>
    <w:rsid w:val="0044577B"/>
    <w:rsid w:val="00447495"/>
    <w:rsid w:val="00451588"/>
    <w:rsid w:val="004517F1"/>
    <w:rsid w:val="00451FF6"/>
    <w:rsid w:val="00453ED6"/>
    <w:rsid w:val="004542A6"/>
    <w:rsid w:val="00454FC1"/>
    <w:rsid w:val="004556DF"/>
    <w:rsid w:val="0046133A"/>
    <w:rsid w:val="00461AE3"/>
    <w:rsid w:val="00462BB6"/>
    <w:rsid w:val="00462C98"/>
    <w:rsid w:val="00464A63"/>
    <w:rsid w:val="00466DD6"/>
    <w:rsid w:val="00470670"/>
    <w:rsid w:val="00472286"/>
    <w:rsid w:val="004727E9"/>
    <w:rsid w:val="004741CF"/>
    <w:rsid w:val="0047488C"/>
    <w:rsid w:val="00475A47"/>
    <w:rsid w:val="00475D57"/>
    <w:rsid w:val="004762E2"/>
    <w:rsid w:val="00484282"/>
    <w:rsid w:val="00484536"/>
    <w:rsid w:val="00486585"/>
    <w:rsid w:val="00490B39"/>
    <w:rsid w:val="0049342A"/>
    <w:rsid w:val="0049615E"/>
    <w:rsid w:val="00496817"/>
    <w:rsid w:val="00497289"/>
    <w:rsid w:val="004973A3"/>
    <w:rsid w:val="004A06AE"/>
    <w:rsid w:val="004A24D5"/>
    <w:rsid w:val="004A39DB"/>
    <w:rsid w:val="004A458B"/>
    <w:rsid w:val="004A510D"/>
    <w:rsid w:val="004A775A"/>
    <w:rsid w:val="004B06E3"/>
    <w:rsid w:val="004B1DE0"/>
    <w:rsid w:val="004B338B"/>
    <w:rsid w:val="004B35DC"/>
    <w:rsid w:val="004B5888"/>
    <w:rsid w:val="004B6780"/>
    <w:rsid w:val="004B7CAA"/>
    <w:rsid w:val="004C0AD1"/>
    <w:rsid w:val="004C196D"/>
    <w:rsid w:val="004C2A36"/>
    <w:rsid w:val="004C3663"/>
    <w:rsid w:val="004C50AC"/>
    <w:rsid w:val="004C57EC"/>
    <w:rsid w:val="004C69F2"/>
    <w:rsid w:val="004D0C20"/>
    <w:rsid w:val="004D1461"/>
    <w:rsid w:val="004D3A71"/>
    <w:rsid w:val="004D3CE4"/>
    <w:rsid w:val="004D60B6"/>
    <w:rsid w:val="004D6DC1"/>
    <w:rsid w:val="004D7E51"/>
    <w:rsid w:val="004E04EE"/>
    <w:rsid w:val="004E1B37"/>
    <w:rsid w:val="004E2704"/>
    <w:rsid w:val="004E3F72"/>
    <w:rsid w:val="004E4B14"/>
    <w:rsid w:val="004E4D01"/>
    <w:rsid w:val="004E6641"/>
    <w:rsid w:val="004F5325"/>
    <w:rsid w:val="004F6CB1"/>
    <w:rsid w:val="004F705B"/>
    <w:rsid w:val="00500964"/>
    <w:rsid w:val="00500C66"/>
    <w:rsid w:val="00505B94"/>
    <w:rsid w:val="00512B34"/>
    <w:rsid w:val="005130EC"/>
    <w:rsid w:val="005146E6"/>
    <w:rsid w:val="0051619B"/>
    <w:rsid w:val="005211C5"/>
    <w:rsid w:val="0052194F"/>
    <w:rsid w:val="00524F5F"/>
    <w:rsid w:val="00531828"/>
    <w:rsid w:val="00535A42"/>
    <w:rsid w:val="00536007"/>
    <w:rsid w:val="00536E30"/>
    <w:rsid w:val="0053748E"/>
    <w:rsid w:val="00537940"/>
    <w:rsid w:val="005433D2"/>
    <w:rsid w:val="005449C6"/>
    <w:rsid w:val="00545CD5"/>
    <w:rsid w:val="00546445"/>
    <w:rsid w:val="00554A90"/>
    <w:rsid w:val="00557AC1"/>
    <w:rsid w:val="0056177B"/>
    <w:rsid w:val="00561E53"/>
    <w:rsid w:val="005621C1"/>
    <w:rsid w:val="00566B42"/>
    <w:rsid w:val="00567724"/>
    <w:rsid w:val="00567E3F"/>
    <w:rsid w:val="0057165C"/>
    <w:rsid w:val="00571D95"/>
    <w:rsid w:val="005722C6"/>
    <w:rsid w:val="00572324"/>
    <w:rsid w:val="0057711E"/>
    <w:rsid w:val="00580FF8"/>
    <w:rsid w:val="00585C8D"/>
    <w:rsid w:val="005862CC"/>
    <w:rsid w:val="00590730"/>
    <w:rsid w:val="005911FE"/>
    <w:rsid w:val="0059312F"/>
    <w:rsid w:val="00593220"/>
    <w:rsid w:val="0059380C"/>
    <w:rsid w:val="00595758"/>
    <w:rsid w:val="00596081"/>
    <w:rsid w:val="005A035E"/>
    <w:rsid w:val="005A0F0D"/>
    <w:rsid w:val="005A3943"/>
    <w:rsid w:val="005A3A50"/>
    <w:rsid w:val="005A51E6"/>
    <w:rsid w:val="005A5572"/>
    <w:rsid w:val="005A632E"/>
    <w:rsid w:val="005A74DC"/>
    <w:rsid w:val="005B1CF9"/>
    <w:rsid w:val="005B3AF2"/>
    <w:rsid w:val="005B7418"/>
    <w:rsid w:val="005B7B06"/>
    <w:rsid w:val="005C03A9"/>
    <w:rsid w:val="005C1D6E"/>
    <w:rsid w:val="005C2BFC"/>
    <w:rsid w:val="005C324B"/>
    <w:rsid w:val="005C326C"/>
    <w:rsid w:val="005C43E2"/>
    <w:rsid w:val="005C454A"/>
    <w:rsid w:val="005C74C9"/>
    <w:rsid w:val="005D1B14"/>
    <w:rsid w:val="005D257B"/>
    <w:rsid w:val="005D2A48"/>
    <w:rsid w:val="005D5767"/>
    <w:rsid w:val="005D77DF"/>
    <w:rsid w:val="005E1D5C"/>
    <w:rsid w:val="005E25DC"/>
    <w:rsid w:val="005E521F"/>
    <w:rsid w:val="005E5230"/>
    <w:rsid w:val="005E52AE"/>
    <w:rsid w:val="005E5607"/>
    <w:rsid w:val="005E567C"/>
    <w:rsid w:val="005E5AE8"/>
    <w:rsid w:val="005E723C"/>
    <w:rsid w:val="005F1A74"/>
    <w:rsid w:val="005F3991"/>
    <w:rsid w:val="005F505E"/>
    <w:rsid w:val="005F6E1E"/>
    <w:rsid w:val="00602976"/>
    <w:rsid w:val="00602C74"/>
    <w:rsid w:val="0060388D"/>
    <w:rsid w:val="00604231"/>
    <w:rsid w:val="006065BF"/>
    <w:rsid w:val="006068F3"/>
    <w:rsid w:val="00610C2F"/>
    <w:rsid w:val="00612479"/>
    <w:rsid w:val="0062150A"/>
    <w:rsid w:val="0062187C"/>
    <w:rsid w:val="006239BC"/>
    <w:rsid w:val="00625805"/>
    <w:rsid w:val="00627AC4"/>
    <w:rsid w:val="0063253B"/>
    <w:rsid w:val="00634FE9"/>
    <w:rsid w:val="00636240"/>
    <w:rsid w:val="006363C8"/>
    <w:rsid w:val="00636B80"/>
    <w:rsid w:val="00637AB8"/>
    <w:rsid w:val="0064370D"/>
    <w:rsid w:val="00643771"/>
    <w:rsid w:val="00644946"/>
    <w:rsid w:val="00646AB8"/>
    <w:rsid w:val="00646AC6"/>
    <w:rsid w:val="00647BD9"/>
    <w:rsid w:val="00654A3E"/>
    <w:rsid w:val="00657C37"/>
    <w:rsid w:val="00660D5C"/>
    <w:rsid w:val="006624A7"/>
    <w:rsid w:val="0066515F"/>
    <w:rsid w:val="006663E9"/>
    <w:rsid w:val="006668AF"/>
    <w:rsid w:val="00670275"/>
    <w:rsid w:val="00670A7E"/>
    <w:rsid w:val="0067278C"/>
    <w:rsid w:val="006734C1"/>
    <w:rsid w:val="006743E0"/>
    <w:rsid w:val="00676DAA"/>
    <w:rsid w:val="006815F9"/>
    <w:rsid w:val="00681D5E"/>
    <w:rsid w:val="00684177"/>
    <w:rsid w:val="00685998"/>
    <w:rsid w:val="00686439"/>
    <w:rsid w:val="00693342"/>
    <w:rsid w:val="00697A88"/>
    <w:rsid w:val="00697CF1"/>
    <w:rsid w:val="006A04E8"/>
    <w:rsid w:val="006A5EAA"/>
    <w:rsid w:val="006A6051"/>
    <w:rsid w:val="006A6A5D"/>
    <w:rsid w:val="006A79CF"/>
    <w:rsid w:val="006A7A33"/>
    <w:rsid w:val="006B31D9"/>
    <w:rsid w:val="006B7569"/>
    <w:rsid w:val="006B7A4E"/>
    <w:rsid w:val="006C0102"/>
    <w:rsid w:val="006C07D4"/>
    <w:rsid w:val="006C093A"/>
    <w:rsid w:val="006C41AD"/>
    <w:rsid w:val="006D04BD"/>
    <w:rsid w:val="006D085C"/>
    <w:rsid w:val="006D3C97"/>
    <w:rsid w:val="006D47EF"/>
    <w:rsid w:val="006D5416"/>
    <w:rsid w:val="006D6644"/>
    <w:rsid w:val="006D70DD"/>
    <w:rsid w:val="006D7180"/>
    <w:rsid w:val="006E0323"/>
    <w:rsid w:val="006E046C"/>
    <w:rsid w:val="006E2271"/>
    <w:rsid w:val="006E2B4A"/>
    <w:rsid w:val="006E4192"/>
    <w:rsid w:val="006E433B"/>
    <w:rsid w:val="006E7899"/>
    <w:rsid w:val="006E7C78"/>
    <w:rsid w:val="006F27F4"/>
    <w:rsid w:val="006F2E23"/>
    <w:rsid w:val="006F4C30"/>
    <w:rsid w:val="006F7024"/>
    <w:rsid w:val="00700677"/>
    <w:rsid w:val="00702528"/>
    <w:rsid w:val="00702588"/>
    <w:rsid w:val="00703A7C"/>
    <w:rsid w:val="007076A2"/>
    <w:rsid w:val="007076DA"/>
    <w:rsid w:val="00707860"/>
    <w:rsid w:val="00710B00"/>
    <w:rsid w:val="007110D0"/>
    <w:rsid w:val="0071146A"/>
    <w:rsid w:val="00714D6A"/>
    <w:rsid w:val="00717131"/>
    <w:rsid w:val="00717AA0"/>
    <w:rsid w:val="007207BF"/>
    <w:rsid w:val="00725CB0"/>
    <w:rsid w:val="007308B4"/>
    <w:rsid w:val="00733D23"/>
    <w:rsid w:val="0073517D"/>
    <w:rsid w:val="0073685C"/>
    <w:rsid w:val="00737EA5"/>
    <w:rsid w:val="007400AE"/>
    <w:rsid w:val="00741F3E"/>
    <w:rsid w:val="007420C8"/>
    <w:rsid w:val="00742F88"/>
    <w:rsid w:val="00743AA8"/>
    <w:rsid w:val="00750840"/>
    <w:rsid w:val="00757617"/>
    <w:rsid w:val="0076370E"/>
    <w:rsid w:val="00763AD8"/>
    <w:rsid w:val="00765016"/>
    <w:rsid w:val="007666E7"/>
    <w:rsid w:val="00766793"/>
    <w:rsid w:val="00767E4E"/>
    <w:rsid w:val="00767EDE"/>
    <w:rsid w:val="00770FD6"/>
    <w:rsid w:val="0077100C"/>
    <w:rsid w:val="0077164B"/>
    <w:rsid w:val="0077510F"/>
    <w:rsid w:val="00775145"/>
    <w:rsid w:val="00776C39"/>
    <w:rsid w:val="007807B3"/>
    <w:rsid w:val="00781D00"/>
    <w:rsid w:val="00785F15"/>
    <w:rsid w:val="007900F3"/>
    <w:rsid w:val="00791B69"/>
    <w:rsid w:val="0079368F"/>
    <w:rsid w:val="00793D9C"/>
    <w:rsid w:val="0079498E"/>
    <w:rsid w:val="00796D83"/>
    <w:rsid w:val="00796F10"/>
    <w:rsid w:val="007A04BF"/>
    <w:rsid w:val="007A3582"/>
    <w:rsid w:val="007A5BA8"/>
    <w:rsid w:val="007A5D29"/>
    <w:rsid w:val="007A5DA3"/>
    <w:rsid w:val="007A6AB5"/>
    <w:rsid w:val="007A6C67"/>
    <w:rsid w:val="007A7DBD"/>
    <w:rsid w:val="007B14D9"/>
    <w:rsid w:val="007B2B46"/>
    <w:rsid w:val="007B30F2"/>
    <w:rsid w:val="007B377F"/>
    <w:rsid w:val="007B4274"/>
    <w:rsid w:val="007B443D"/>
    <w:rsid w:val="007B5117"/>
    <w:rsid w:val="007B599D"/>
    <w:rsid w:val="007B6650"/>
    <w:rsid w:val="007B6A74"/>
    <w:rsid w:val="007C2DC8"/>
    <w:rsid w:val="007C31BE"/>
    <w:rsid w:val="007C4D25"/>
    <w:rsid w:val="007D097E"/>
    <w:rsid w:val="007D230B"/>
    <w:rsid w:val="007D2D80"/>
    <w:rsid w:val="007D3681"/>
    <w:rsid w:val="007D3824"/>
    <w:rsid w:val="007D49A1"/>
    <w:rsid w:val="007D59DD"/>
    <w:rsid w:val="007D6F48"/>
    <w:rsid w:val="007E1F66"/>
    <w:rsid w:val="007E2CB5"/>
    <w:rsid w:val="007E3ECD"/>
    <w:rsid w:val="007E4C10"/>
    <w:rsid w:val="007E6501"/>
    <w:rsid w:val="007E6C25"/>
    <w:rsid w:val="007F1249"/>
    <w:rsid w:val="007F2CB6"/>
    <w:rsid w:val="007F32D7"/>
    <w:rsid w:val="007F4F97"/>
    <w:rsid w:val="007F669E"/>
    <w:rsid w:val="007F720F"/>
    <w:rsid w:val="00800C82"/>
    <w:rsid w:val="00801632"/>
    <w:rsid w:val="0080520B"/>
    <w:rsid w:val="00807B3E"/>
    <w:rsid w:val="0081059E"/>
    <w:rsid w:val="00810D4A"/>
    <w:rsid w:val="00812F82"/>
    <w:rsid w:val="008146FD"/>
    <w:rsid w:val="00814D49"/>
    <w:rsid w:val="00816AAB"/>
    <w:rsid w:val="00820402"/>
    <w:rsid w:val="008243B2"/>
    <w:rsid w:val="008248F1"/>
    <w:rsid w:val="00824F08"/>
    <w:rsid w:val="008310DF"/>
    <w:rsid w:val="00831105"/>
    <w:rsid w:val="00833455"/>
    <w:rsid w:val="00835487"/>
    <w:rsid w:val="00841CB2"/>
    <w:rsid w:val="00844A4B"/>
    <w:rsid w:val="00845950"/>
    <w:rsid w:val="00850BA9"/>
    <w:rsid w:val="00851A14"/>
    <w:rsid w:val="0085233A"/>
    <w:rsid w:val="00854676"/>
    <w:rsid w:val="00854D16"/>
    <w:rsid w:val="00855130"/>
    <w:rsid w:val="00860342"/>
    <w:rsid w:val="00865296"/>
    <w:rsid w:val="0086602A"/>
    <w:rsid w:val="00867086"/>
    <w:rsid w:val="00871123"/>
    <w:rsid w:val="00874202"/>
    <w:rsid w:val="00874663"/>
    <w:rsid w:val="008759C2"/>
    <w:rsid w:val="00877BA4"/>
    <w:rsid w:val="00881B95"/>
    <w:rsid w:val="008831CA"/>
    <w:rsid w:val="0088697F"/>
    <w:rsid w:val="00887FDA"/>
    <w:rsid w:val="0089272A"/>
    <w:rsid w:val="00894890"/>
    <w:rsid w:val="00895986"/>
    <w:rsid w:val="00897247"/>
    <w:rsid w:val="008977CD"/>
    <w:rsid w:val="008A0A66"/>
    <w:rsid w:val="008A0E06"/>
    <w:rsid w:val="008A232F"/>
    <w:rsid w:val="008A241E"/>
    <w:rsid w:val="008A42D4"/>
    <w:rsid w:val="008A6678"/>
    <w:rsid w:val="008B08F0"/>
    <w:rsid w:val="008B1306"/>
    <w:rsid w:val="008B262C"/>
    <w:rsid w:val="008B2B6B"/>
    <w:rsid w:val="008B2DAD"/>
    <w:rsid w:val="008B4FAE"/>
    <w:rsid w:val="008B6FC8"/>
    <w:rsid w:val="008C052D"/>
    <w:rsid w:val="008C19E9"/>
    <w:rsid w:val="008C26E9"/>
    <w:rsid w:val="008C31A5"/>
    <w:rsid w:val="008C6CC5"/>
    <w:rsid w:val="008C742B"/>
    <w:rsid w:val="008C774E"/>
    <w:rsid w:val="008D09ED"/>
    <w:rsid w:val="008D4652"/>
    <w:rsid w:val="008D6D9D"/>
    <w:rsid w:val="008E08AF"/>
    <w:rsid w:val="008E19EE"/>
    <w:rsid w:val="008F1691"/>
    <w:rsid w:val="008F22E2"/>
    <w:rsid w:val="008F5698"/>
    <w:rsid w:val="008F5CD2"/>
    <w:rsid w:val="008F639E"/>
    <w:rsid w:val="00901EF2"/>
    <w:rsid w:val="00903EB6"/>
    <w:rsid w:val="009043FB"/>
    <w:rsid w:val="00904906"/>
    <w:rsid w:val="0090702F"/>
    <w:rsid w:val="009079D0"/>
    <w:rsid w:val="00913CA4"/>
    <w:rsid w:val="00913D0A"/>
    <w:rsid w:val="009148A1"/>
    <w:rsid w:val="009157C9"/>
    <w:rsid w:val="00924972"/>
    <w:rsid w:val="00924ABC"/>
    <w:rsid w:val="009309D7"/>
    <w:rsid w:val="00932E1E"/>
    <w:rsid w:val="00933A07"/>
    <w:rsid w:val="00934068"/>
    <w:rsid w:val="00936348"/>
    <w:rsid w:val="00937854"/>
    <w:rsid w:val="00937B10"/>
    <w:rsid w:val="009400F4"/>
    <w:rsid w:val="00940E4C"/>
    <w:rsid w:val="009426CC"/>
    <w:rsid w:val="00945484"/>
    <w:rsid w:val="009469E0"/>
    <w:rsid w:val="00947211"/>
    <w:rsid w:val="00951C4D"/>
    <w:rsid w:val="0095269C"/>
    <w:rsid w:val="00952E03"/>
    <w:rsid w:val="0095396E"/>
    <w:rsid w:val="009546F5"/>
    <w:rsid w:val="009547E2"/>
    <w:rsid w:val="00956488"/>
    <w:rsid w:val="00956F5F"/>
    <w:rsid w:val="00957E78"/>
    <w:rsid w:val="009610DC"/>
    <w:rsid w:val="00965A39"/>
    <w:rsid w:val="009669D2"/>
    <w:rsid w:val="00966C2E"/>
    <w:rsid w:val="009677BB"/>
    <w:rsid w:val="0097154F"/>
    <w:rsid w:val="009731D2"/>
    <w:rsid w:val="00973E22"/>
    <w:rsid w:val="00977D34"/>
    <w:rsid w:val="00981E3D"/>
    <w:rsid w:val="009838F4"/>
    <w:rsid w:val="0098457F"/>
    <w:rsid w:val="00985996"/>
    <w:rsid w:val="00986905"/>
    <w:rsid w:val="00986978"/>
    <w:rsid w:val="00993090"/>
    <w:rsid w:val="0099328A"/>
    <w:rsid w:val="009944F1"/>
    <w:rsid w:val="00994F74"/>
    <w:rsid w:val="0099563A"/>
    <w:rsid w:val="009A13F4"/>
    <w:rsid w:val="009A1A68"/>
    <w:rsid w:val="009A44BE"/>
    <w:rsid w:val="009A4F61"/>
    <w:rsid w:val="009B002A"/>
    <w:rsid w:val="009B029F"/>
    <w:rsid w:val="009B27F8"/>
    <w:rsid w:val="009B4A8B"/>
    <w:rsid w:val="009B56D5"/>
    <w:rsid w:val="009B74FB"/>
    <w:rsid w:val="009C0660"/>
    <w:rsid w:val="009C281E"/>
    <w:rsid w:val="009C31A4"/>
    <w:rsid w:val="009C4845"/>
    <w:rsid w:val="009C4D6E"/>
    <w:rsid w:val="009C51DE"/>
    <w:rsid w:val="009C6036"/>
    <w:rsid w:val="009C7314"/>
    <w:rsid w:val="009D0EA8"/>
    <w:rsid w:val="009D1CB0"/>
    <w:rsid w:val="009D2442"/>
    <w:rsid w:val="009D5515"/>
    <w:rsid w:val="009D5D9F"/>
    <w:rsid w:val="009D6B6E"/>
    <w:rsid w:val="009D7F4D"/>
    <w:rsid w:val="009E0DAE"/>
    <w:rsid w:val="009E0FA2"/>
    <w:rsid w:val="009E2244"/>
    <w:rsid w:val="009E2D42"/>
    <w:rsid w:val="009E57DF"/>
    <w:rsid w:val="009E5D18"/>
    <w:rsid w:val="009F57FD"/>
    <w:rsid w:val="009F7F9F"/>
    <w:rsid w:val="00A010C9"/>
    <w:rsid w:val="00A01E02"/>
    <w:rsid w:val="00A02D6F"/>
    <w:rsid w:val="00A02E26"/>
    <w:rsid w:val="00A05BA0"/>
    <w:rsid w:val="00A0650C"/>
    <w:rsid w:val="00A10C74"/>
    <w:rsid w:val="00A12B38"/>
    <w:rsid w:val="00A159C9"/>
    <w:rsid w:val="00A167FB"/>
    <w:rsid w:val="00A1684C"/>
    <w:rsid w:val="00A17E6B"/>
    <w:rsid w:val="00A21B70"/>
    <w:rsid w:val="00A21D02"/>
    <w:rsid w:val="00A21DDB"/>
    <w:rsid w:val="00A22E7D"/>
    <w:rsid w:val="00A22FDB"/>
    <w:rsid w:val="00A23CF6"/>
    <w:rsid w:val="00A2690C"/>
    <w:rsid w:val="00A2792F"/>
    <w:rsid w:val="00A30970"/>
    <w:rsid w:val="00A315E4"/>
    <w:rsid w:val="00A31D96"/>
    <w:rsid w:val="00A31FEE"/>
    <w:rsid w:val="00A33722"/>
    <w:rsid w:val="00A33C55"/>
    <w:rsid w:val="00A34D65"/>
    <w:rsid w:val="00A406C3"/>
    <w:rsid w:val="00A40C16"/>
    <w:rsid w:val="00A411DF"/>
    <w:rsid w:val="00A42342"/>
    <w:rsid w:val="00A42875"/>
    <w:rsid w:val="00A44DC1"/>
    <w:rsid w:val="00A47168"/>
    <w:rsid w:val="00A47A98"/>
    <w:rsid w:val="00A47A9F"/>
    <w:rsid w:val="00A47EE7"/>
    <w:rsid w:val="00A50B43"/>
    <w:rsid w:val="00A50BBB"/>
    <w:rsid w:val="00A51C87"/>
    <w:rsid w:val="00A530F5"/>
    <w:rsid w:val="00A54197"/>
    <w:rsid w:val="00A5570B"/>
    <w:rsid w:val="00A559B4"/>
    <w:rsid w:val="00A61821"/>
    <w:rsid w:val="00A61E3A"/>
    <w:rsid w:val="00A631BA"/>
    <w:rsid w:val="00A64523"/>
    <w:rsid w:val="00A65C27"/>
    <w:rsid w:val="00A67513"/>
    <w:rsid w:val="00A67CA5"/>
    <w:rsid w:val="00A72B50"/>
    <w:rsid w:val="00A72E73"/>
    <w:rsid w:val="00A735AA"/>
    <w:rsid w:val="00A75CCD"/>
    <w:rsid w:val="00A80506"/>
    <w:rsid w:val="00A806AE"/>
    <w:rsid w:val="00A8118F"/>
    <w:rsid w:val="00A829B8"/>
    <w:rsid w:val="00A82D3D"/>
    <w:rsid w:val="00A83458"/>
    <w:rsid w:val="00A86C41"/>
    <w:rsid w:val="00A87E69"/>
    <w:rsid w:val="00A90148"/>
    <w:rsid w:val="00A917F8"/>
    <w:rsid w:val="00AA0BE3"/>
    <w:rsid w:val="00AA0D8C"/>
    <w:rsid w:val="00AA25BC"/>
    <w:rsid w:val="00AA3077"/>
    <w:rsid w:val="00AA3E2A"/>
    <w:rsid w:val="00AA46AF"/>
    <w:rsid w:val="00AA5554"/>
    <w:rsid w:val="00AA5AE7"/>
    <w:rsid w:val="00AA6C61"/>
    <w:rsid w:val="00AB2109"/>
    <w:rsid w:val="00AB2B9C"/>
    <w:rsid w:val="00AB39D2"/>
    <w:rsid w:val="00AB4E9E"/>
    <w:rsid w:val="00AB557E"/>
    <w:rsid w:val="00AB6C99"/>
    <w:rsid w:val="00AC11D5"/>
    <w:rsid w:val="00AC15E5"/>
    <w:rsid w:val="00AC22BB"/>
    <w:rsid w:val="00AC2768"/>
    <w:rsid w:val="00AC4080"/>
    <w:rsid w:val="00AC4B06"/>
    <w:rsid w:val="00AC4CBF"/>
    <w:rsid w:val="00AC5866"/>
    <w:rsid w:val="00AC5A6D"/>
    <w:rsid w:val="00AC5D73"/>
    <w:rsid w:val="00AC6787"/>
    <w:rsid w:val="00AC73AD"/>
    <w:rsid w:val="00AC7BED"/>
    <w:rsid w:val="00AD067D"/>
    <w:rsid w:val="00AD5FFD"/>
    <w:rsid w:val="00AD705A"/>
    <w:rsid w:val="00AD78F9"/>
    <w:rsid w:val="00AE008D"/>
    <w:rsid w:val="00AE16B4"/>
    <w:rsid w:val="00AE2BEE"/>
    <w:rsid w:val="00AE30E0"/>
    <w:rsid w:val="00AE346F"/>
    <w:rsid w:val="00AE3AD5"/>
    <w:rsid w:val="00AF2329"/>
    <w:rsid w:val="00AF2704"/>
    <w:rsid w:val="00AF3660"/>
    <w:rsid w:val="00AF5DC6"/>
    <w:rsid w:val="00AF7A20"/>
    <w:rsid w:val="00AF7A56"/>
    <w:rsid w:val="00AF7E6A"/>
    <w:rsid w:val="00B0123A"/>
    <w:rsid w:val="00B01312"/>
    <w:rsid w:val="00B02D98"/>
    <w:rsid w:val="00B03507"/>
    <w:rsid w:val="00B0551A"/>
    <w:rsid w:val="00B05C4B"/>
    <w:rsid w:val="00B06469"/>
    <w:rsid w:val="00B06685"/>
    <w:rsid w:val="00B073D0"/>
    <w:rsid w:val="00B078B9"/>
    <w:rsid w:val="00B11B29"/>
    <w:rsid w:val="00B12B1E"/>
    <w:rsid w:val="00B140DB"/>
    <w:rsid w:val="00B15D2F"/>
    <w:rsid w:val="00B16399"/>
    <w:rsid w:val="00B1760F"/>
    <w:rsid w:val="00B2498B"/>
    <w:rsid w:val="00B2586D"/>
    <w:rsid w:val="00B25AE4"/>
    <w:rsid w:val="00B265C9"/>
    <w:rsid w:val="00B26909"/>
    <w:rsid w:val="00B27526"/>
    <w:rsid w:val="00B27664"/>
    <w:rsid w:val="00B27A96"/>
    <w:rsid w:val="00B31169"/>
    <w:rsid w:val="00B31828"/>
    <w:rsid w:val="00B3203E"/>
    <w:rsid w:val="00B35071"/>
    <w:rsid w:val="00B37189"/>
    <w:rsid w:val="00B41E25"/>
    <w:rsid w:val="00B42BEE"/>
    <w:rsid w:val="00B444E0"/>
    <w:rsid w:val="00B452B7"/>
    <w:rsid w:val="00B458E3"/>
    <w:rsid w:val="00B518FF"/>
    <w:rsid w:val="00B54F17"/>
    <w:rsid w:val="00B561EE"/>
    <w:rsid w:val="00B57D47"/>
    <w:rsid w:val="00B6002C"/>
    <w:rsid w:val="00B61584"/>
    <w:rsid w:val="00B6210E"/>
    <w:rsid w:val="00B62AEF"/>
    <w:rsid w:val="00B632E3"/>
    <w:rsid w:val="00B636E2"/>
    <w:rsid w:val="00B64D27"/>
    <w:rsid w:val="00B64DC8"/>
    <w:rsid w:val="00B66C9D"/>
    <w:rsid w:val="00B70688"/>
    <w:rsid w:val="00B75FD9"/>
    <w:rsid w:val="00B76AF2"/>
    <w:rsid w:val="00B77091"/>
    <w:rsid w:val="00B80B9A"/>
    <w:rsid w:val="00B8145B"/>
    <w:rsid w:val="00B825AD"/>
    <w:rsid w:val="00B8355D"/>
    <w:rsid w:val="00B837C1"/>
    <w:rsid w:val="00B841E0"/>
    <w:rsid w:val="00B860BA"/>
    <w:rsid w:val="00B865F5"/>
    <w:rsid w:val="00B870A0"/>
    <w:rsid w:val="00B91DFE"/>
    <w:rsid w:val="00B92858"/>
    <w:rsid w:val="00B9419B"/>
    <w:rsid w:val="00B966E9"/>
    <w:rsid w:val="00B96BC7"/>
    <w:rsid w:val="00B97229"/>
    <w:rsid w:val="00BA08A3"/>
    <w:rsid w:val="00BA3375"/>
    <w:rsid w:val="00BA374B"/>
    <w:rsid w:val="00BA3D7D"/>
    <w:rsid w:val="00BA5AB3"/>
    <w:rsid w:val="00BB150E"/>
    <w:rsid w:val="00BB227E"/>
    <w:rsid w:val="00BB28BE"/>
    <w:rsid w:val="00BB4F22"/>
    <w:rsid w:val="00BB7E3D"/>
    <w:rsid w:val="00BC16A1"/>
    <w:rsid w:val="00BC3CD1"/>
    <w:rsid w:val="00BC5EC6"/>
    <w:rsid w:val="00BC5F0E"/>
    <w:rsid w:val="00BD0D90"/>
    <w:rsid w:val="00BD2211"/>
    <w:rsid w:val="00BD221D"/>
    <w:rsid w:val="00BD3DFB"/>
    <w:rsid w:val="00BD3E65"/>
    <w:rsid w:val="00BD3EEB"/>
    <w:rsid w:val="00BD5934"/>
    <w:rsid w:val="00BD5A7D"/>
    <w:rsid w:val="00BD5ED7"/>
    <w:rsid w:val="00BD7785"/>
    <w:rsid w:val="00BE21B2"/>
    <w:rsid w:val="00BE3619"/>
    <w:rsid w:val="00BE3B2E"/>
    <w:rsid w:val="00BE3DB6"/>
    <w:rsid w:val="00BE7DE8"/>
    <w:rsid w:val="00BF1036"/>
    <w:rsid w:val="00BF1CBD"/>
    <w:rsid w:val="00BF2444"/>
    <w:rsid w:val="00BF4AF8"/>
    <w:rsid w:val="00BF52C4"/>
    <w:rsid w:val="00BF5915"/>
    <w:rsid w:val="00BF62EC"/>
    <w:rsid w:val="00C006BE"/>
    <w:rsid w:val="00C01CD8"/>
    <w:rsid w:val="00C025AC"/>
    <w:rsid w:val="00C05B8E"/>
    <w:rsid w:val="00C1063D"/>
    <w:rsid w:val="00C10708"/>
    <w:rsid w:val="00C133D6"/>
    <w:rsid w:val="00C1376B"/>
    <w:rsid w:val="00C15E0E"/>
    <w:rsid w:val="00C22650"/>
    <w:rsid w:val="00C23FB5"/>
    <w:rsid w:val="00C24A1A"/>
    <w:rsid w:val="00C30955"/>
    <w:rsid w:val="00C31E3D"/>
    <w:rsid w:val="00C331BB"/>
    <w:rsid w:val="00C41A08"/>
    <w:rsid w:val="00C422B9"/>
    <w:rsid w:val="00C4240A"/>
    <w:rsid w:val="00C4241E"/>
    <w:rsid w:val="00C44D96"/>
    <w:rsid w:val="00C47933"/>
    <w:rsid w:val="00C504EC"/>
    <w:rsid w:val="00C50EFE"/>
    <w:rsid w:val="00C534E5"/>
    <w:rsid w:val="00C537BF"/>
    <w:rsid w:val="00C56D11"/>
    <w:rsid w:val="00C57801"/>
    <w:rsid w:val="00C60B6D"/>
    <w:rsid w:val="00C615A3"/>
    <w:rsid w:val="00C6198D"/>
    <w:rsid w:val="00C62D19"/>
    <w:rsid w:val="00C635DA"/>
    <w:rsid w:val="00C639E7"/>
    <w:rsid w:val="00C659BE"/>
    <w:rsid w:val="00C66F46"/>
    <w:rsid w:val="00C73BD9"/>
    <w:rsid w:val="00C80300"/>
    <w:rsid w:val="00C813DE"/>
    <w:rsid w:val="00C82307"/>
    <w:rsid w:val="00C84F56"/>
    <w:rsid w:val="00C8613B"/>
    <w:rsid w:val="00C86767"/>
    <w:rsid w:val="00C900DE"/>
    <w:rsid w:val="00C91D67"/>
    <w:rsid w:val="00C92622"/>
    <w:rsid w:val="00C95C00"/>
    <w:rsid w:val="00C97228"/>
    <w:rsid w:val="00C9780D"/>
    <w:rsid w:val="00CA02DA"/>
    <w:rsid w:val="00CA0805"/>
    <w:rsid w:val="00CA1A54"/>
    <w:rsid w:val="00CA1CB3"/>
    <w:rsid w:val="00CA655A"/>
    <w:rsid w:val="00CA75C6"/>
    <w:rsid w:val="00CB0500"/>
    <w:rsid w:val="00CB72D4"/>
    <w:rsid w:val="00CC46B2"/>
    <w:rsid w:val="00CC5718"/>
    <w:rsid w:val="00CC6800"/>
    <w:rsid w:val="00CC69CC"/>
    <w:rsid w:val="00CD1352"/>
    <w:rsid w:val="00CD1CBE"/>
    <w:rsid w:val="00CD1E3E"/>
    <w:rsid w:val="00CD2EDC"/>
    <w:rsid w:val="00CD32E2"/>
    <w:rsid w:val="00CD4B0B"/>
    <w:rsid w:val="00CD4B11"/>
    <w:rsid w:val="00CD6698"/>
    <w:rsid w:val="00CD6C5E"/>
    <w:rsid w:val="00CD7053"/>
    <w:rsid w:val="00CE198B"/>
    <w:rsid w:val="00CE1E5B"/>
    <w:rsid w:val="00CE21D5"/>
    <w:rsid w:val="00CE2B25"/>
    <w:rsid w:val="00CE2C2E"/>
    <w:rsid w:val="00CE3C7E"/>
    <w:rsid w:val="00CE4A61"/>
    <w:rsid w:val="00CE517E"/>
    <w:rsid w:val="00CE703E"/>
    <w:rsid w:val="00CE791F"/>
    <w:rsid w:val="00CF1D92"/>
    <w:rsid w:val="00CF2D92"/>
    <w:rsid w:val="00CF5D91"/>
    <w:rsid w:val="00D0025C"/>
    <w:rsid w:val="00D004FB"/>
    <w:rsid w:val="00D02BBC"/>
    <w:rsid w:val="00D02C36"/>
    <w:rsid w:val="00D03CC7"/>
    <w:rsid w:val="00D12172"/>
    <w:rsid w:val="00D12B8C"/>
    <w:rsid w:val="00D14CD6"/>
    <w:rsid w:val="00D16597"/>
    <w:rsid w:val="00D16BA3"/>
    <w:rsid w:val="00D17115"/>
    <w:rsid w:val="00D1775C"/>
    <w:rsid w:val="00D200F6"/>
    <w:rsid w:val="00D21646"/>
    <w:rsid w:val="00D21657"/>
    <w:rsid w:val="00D2171F"/>
    <w:rsid w:val="00D2210F"/>
    <w:rsid w:val="00D34DB8"/>
    <w:rsid w:val="00D35867"/>
    <w:rsid w:val="00D35968"/>
    <w:rsid w:val="00D36A3A"/>
    <w:rsid w:val="00D36B10"/>
    <w:rsid w:val="00D454F2"/>
    <w:rsid w:val="00D47CE9"/>
    <w:rsid w:val="00D52995"/>
    <w:rsid w:val="00D54782"/>
    <w:rsid w:val="00D60425"/>
    <w:rsid w:val="00D6308B"/>
    <w:rsid w:val="00D6433C"/>
    <w:rsid w:val="00D72ADE"/>
    <w:rsid w:val="00D75233"/>
    <w:rsid w:val="00D76CB2"/>
    <w:rsid w:val="00D7728F"/>
    <w:rsid w:val="00D77696"/>
    <w:rsid w:val="00D81CC4"/>
    <w:rsid w:val="00D81EFB"/>
    <w:rsid w:val="00D84247"/>
    <w:rsid w:val="00D90FD5"/>
    <w:rsid w:val="00D9441B"/>
    <w:rsid w:val="00D9765E"/>
    <w:rsid w:val="00DA1473"/>
    <w:rsid w:val="00DA27D9"/>
    <w:rsid w:val="00DA4591"/>
    <w:rsid w:val="00DA6389"/>
    <w:rsid w:val="00DA6430"/>
    <w:rsid w:val="00DA681A"/>
    <w:rsid w:val="00DA6B7E"/>
    <w:rsid w:val="00DA6CA5"/>
    <w:rsid w:val="00DB135C"/>
    <w:rsid w:val="00DB63BE"/>
    <w:rsid w:val="00DB63DB"/>
    <w:rsid w:val="00DB7824"/>
    <w:rsid w:val="00DC1019"/>
    <w:rsid w:val="00DC2B07"/>
    <w:rsid w:val="00DC308E"/>
    <w:rsid w:val="00DC313B"/>
    <w:rsid w:val="00DC44FD"/>
    <w:rsid w:val="00DC5E0F"/>
    <w:rsid w:val="00DC6C76"/>
    <w:rsid w:val="00DC7F73"/>
    <w:rsid w:val="00DD2A5F"/>
    <w:rsid w:val="00DD37EB"/>
    <w:rsid w:val="00DD3CB3"/>
    <w:rsid w:val="00DE0650"/>
    <w:rsid w:val="00DE191A"/>
    <w:rsid w:val="00DE1A0F"/>
    <w:rsid w:val="00DE3123"/>
    <w:rsid w:val="00DE339F"/>
    <w:rsid w:val="00DE65D3"/>
    <w:rsid w:val="00DF1535"/>
    <w:rsid w:val="00DF3CFA"/>
    <w:rsid w:val="00DF53F5"/>
    <w:rsid w:val="00DF61FD"/>
    <w:rsid w:val="00DF6226"/>
    <w:rsid w:val="00DF6D25"/>
    <w:rsid w:val="00E00FE3"/>
    <w:rsid w:val="00E01935"/>
    <w:rsid w:val="00E024F4"/>
    <w:rsid w:val="00E03C6D"/>
    <w:rsid w:val="00E11EE3"/>
    <w:rsid w:val="00E12235"/>
    <w:rsid w:val="00E135F9"/>
    <w:rsid w:val="00E14349"/>
    <w:rsid w:val="00E2054C"/>
    <w:rsid w:val="00E20C28"/>
    <w:rsid w:val="00E22A77"/>
    <w:rsid w:val="00E22E84"/>
    <w:rsid w:val="00E24B18"/>
    <w:rsid w:val="00E3016C"/>
    <w:rsid w:val="00E30B8B"/>
    <w:rsid w:val="00E348BC"/>
    <w:rsid w:val="00E352F7"/>
    <w:rsid w:val="00E35B8D"/>
    <w:rsid w:val="00E35C55"/>
    <w:rsid w:val="00E36398"/>
    <w:rsid w:val="00E410FA"/>
    <w:rsid w:val="00E4307D"/>
    <w:rsid w:val="00E4318F"/>
    <w:rsid w:val="00E4392E"/>
    <w:rsid w:val="00E47C2D"/>
    <w:rsid w:val="00E50486"/>
    <w:rsid w:val="00E50B9E"/>
    <w:rsid w:val="00E50CBE"/>
    <w:rsid w:val="00E54395"/>
    <w:rsid w:val="00E54741"/>
    <w:rsid w:val="00E5685E"/>
    <w:rsid w:val="00E568E5"/>
    <w:rsid w:val="00E57AAD"/>
    <w:rsid w:val="00E60870"/>
    <w:rsid w:val="00E62C85"/>
    <w:rsid w:val="00E635A5"/>
    <w:rsid w:val="00E6370A"/>
    <w:rsid w:val="00E6453F"/>
    <w:rsid w:val="00E659EF"/>
    <w:rsid w:val="00E667BD"/>
    <w:rsid w:val="00E677A6"/>
    <w:rsid w:val="00E677AC"/>
    <w:rsid w:val="00E70CBD"/>
    <w:rsid w:val="00E716EF"/>
    <w:rsid w:val="00E717E8"/>
    <w:rsid w:val="00E71B80"/>
    <w:rsid w:val="00E72BAF"/>
    <w:rsid w:val="00E733F7"/>
    <w:rsid w:val="00E73D81"/>
    <w:rsid w:val="00E742DA"/>
    <w:rsid w:val="00E748C8"/>
    <w:rsid w:val="00E754F4"/>
    <w:rsid w:val="00E771BA"/>
    <w:rsid w:val="00E80023"/>
    <w:rsid w:val="00E81888"/>
    <w:rsid w:val="00E855F4"/>
    <w:rsid w:val="00E865D1"/>
    <w:rsid w:val="00E930CE"/>
    <w:rsid w:val="00E935C2"/>
    <w:rsid w:val="00E936C6"/>
    <w:rsid w:val="00E9452D"/>
    <w:rsid w:val="00EA057C"/>
    <w:rsid w:val="00EA2D3D"/>
    <w:rsid w:val="00EA5B84"/>
    <w:rsid w:val="00EA62E7"/>
    <w:rsid w:val="00EB20F9"/>
    <w:rsid w:val="00EB243C"/>
    <w:rsid w:val="00EB248D"/>
    <w:rsid w:val="00EB24EB"/>
    <w:rsid w:val="00EB2A2E"/>
    <w:rsid w:val="00EB34AF"/>
    <w:rsid w:val="00EB4719"/>
    <w:rsid w:val="00EB4D09"/>
    <w:rsid w:val="00EC18AB"/>
    <w:rsid w:val="00EC2DDD"/>
    <w:rsid w:val="00EC2E3C"/>
    <w:rsid w:val="00EC4235"/>
    <w:rsid w:val="00EC492C"/>
    <w:rsid w:val="00EC765D"/>
    <w:rsid w:val="00ED06CC"/>
    <w:rsid w:val="00ED2C8E"/>
    <w:rsid w:val="00ED379E"/>
    <w:rsid w:val="00ED5802"/>
    <w:rsid w:val="00ED733C"/>
    <w:rsid w:val="00ED7680"/>
    <w:rsid w:val="00EE0424"/>
    <w:rsid w:val="00EE0D47"/>
    <w:rsid w:val="00EE5358"/>
    <w:rsid w:val="00EE6EA2"/>
    <w:rsid w:val="00EF1B6A"/>
    <w:rsid w:val="00EF3AE5"/>
    <w:rsid w:val="00EF3C59"/>
    <w:rsid w:val="00EF54D8"/>
    <w:rsid w:val="00EF71E9"/>
    <w:rsid w:val="00F006D2"/>
    <w:rsid w:val="00F00BD1"/>
    <w:rsid w:val="00F0191D"/>
    <w:rsid w:val="00F01FD9"/>
    <w:rsid w:val="00F04557"/>
    <w:rsid w:val="00F04B07"/>
    <w:rsid w:val="00F05BA8"/>
    <w:rsid w:val="00F139F3"/>
    <w:rsid w:val="00F13E88"/>
    <w:rsid w:val="00F1456B"/>
    <w:rsid w:val="00F16E2F"/>
    <w:rsid w:val="00F16F13"/>
    <w:rsid w:val="00F20AEA"/>
    <w:rsid w:val="00F219C3"/>
    <w:rsid w:val="00F224D1"/>
    <w:rsid w:val="00F2311E"/>
    <w:rsid w:val="00F23E9A"/>
    <w:rsid w:val="00F23FD4"/>
    <w:rsid w:val="00F242D9"/>
    <w:rsid w:val="00F259FE"/>
    <w:rsid w:val="00F279A2"/>
    <w:rsid w:val="00F34CB4"/>
    <w:rsid w:val="00F3715D"/>
    <w:rsid w:val="00F42927"/>
    <w:rsid w:val="00F431FA"/>
    <w:rsid w:val="00F44B62"/>
    <w:rsid w:val="00F44FBC"/>
    <w:rsid w:val="00F504FD"/>
    <w:rsid w:val="00F5072C"/>
    <w:rsid w:val="00F50B58"/>
    <w:rsid w:val="00F50F24"/>
    <w:rsid w:val="00F51CBF"/>
    <w:rsid w:val="00F526D5"/>
    <w:rsid w:val="00F5411D"/>
    <w:rsid w:val="00F56CF5"/>
    <w:rsid w:val="00F56D2B"/>
    <w:rsid w:val="00F57D2D"/>
    <w:rsid w:val="00F606D8"/>
    <w:rsid w:val="00F62A49"/>
    <w:rsid w:val="00F64F0D"/>
    <w:rsid w:val="00F7026A"/>
    <w:rsid w:val="00F71826"/>
    <w:rsid w:val="00F72B45"/>
    <w:rsid w:val="00F73B00"/>
    <w:rsid w:val="00F764EE"/>
    <w:rsid w:val="00F8038B"/>
    <w:rsid w:val="00F84737"/>
    <w:rsid w:val="00F87B69"/>
    <w:rsid w:val="00F90C95"/>
    <w:rsid w:val="00F9103E"/>
    <w:rsid w:val="00F916D3"/>
    <w:rsid w:val="00F95923"/>
    <w:rsid w:val="00F96A39"/>
    <w:rsid w:val="00F96DB3"/>
    <w:rsid w:val="00F97463"/>
    <w:rsid w:val="00F9773F"/>
    <w:rsid w:val="00F97DB1"/>
    <w:rsid w:val="00FA4591"/>
    <w:rsid w:val="00FA4B50"/>
    <w:rsid w:val="00FA4DC6"/>
    <w:rsid w:val="00FA5D99"/>
    <w:rsid w:val="00FA7D9B"/>
    <w:rsid w:val="00FB030E"/>
    <w:rsid w:val="00FB571F"/>
    <w:rsid w:val="00FC42BA"/>
    <w:rsid w:val="00FC459D"/>
    <w:rsid w:val="00FC4CC7"/>
    <w:rsid w:val="00FC6166"/>
    <w:rsid w:val="00FC77BB"/>
    <w:rsid w:val="00FD08C1"/>
    <w:rsid w:val="00FD2C54"/>
    <w:rsid w:val="00FD417A"/>
    <w:rsid w:val="00FD520C"/>
    <w:rsid w:val="00FD692A"/>
    <w:rsid w:val="00FD7954"/>
    <w:rsid w:val="00FD7A7A"/>
    <w:rsid w:val="00FE10C1"/>
    <w:rsid w:val="00FE190E"/>
    <w:rsid w:val="00FE20A9"/>
    <w:rsid w:val="00FE244D"/>
    <w:rsid w:val="00FE2C82"/>
    <w:rsid w:val="00FE347B"/>
    <w:rsid w:val="00FE48A9"/>
    <w:rsid w:val="00FE7878"/>
    <w:rsid w:val="00FE7CCF"/>
    <w:rsid w:val="00FF08B7"/>
    <w:rsid w:val="00FF12B8"/>
    <w:rsid w:val="00FF12D7"/>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BF5915"/>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BF5915"/>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4D6DC1"/>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4D6DC1"/>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F8038B"/>
    <w:pPr>
      <w:keepNext/>
      <w:keepLines/>
      <w:spacing w:line="360" w:lineRule="exact"/>
      <w:jc w:val="center"/>
      <w:outlineLvl w:val="1"/>
    </w:pPr>
    <w:rPr>
      <w:rFonts w:eastAsiaTheme="majorEastAsia" w:cstheme="majorBidi"/>
      <w:caps/>
      <w:color w:val="FFFFFF" w:themeColor="background1"/>
      <w:spacing w:val="80"/>
      <w:sz w:val="32"/>
      <w:szCs w:val="26"/>
    </w:rPr>
  </w:style>
  <w:style w:type="character" w:customStyle="1" w:styleId="eTRMHeading2Char">
    <w:name w:val="eTRM Heading 2 Char"/>
    <w:basedOn w:val="DefaultParagraphFont"/>
    <w:link w:val="eTRMHeading2"/>
    <w:rsid w:val="00F8038B"/>
    <w:rPr>
      <w:rFonts w:ascii="Calibri Light" w:eastAsiaTheme="majorEastAsia" w:hAnsi="Calibri Light" w:cstheme="majorBidi"/>
      <w:caps/>
      <w:color w:val="FFFFFF" w:themeColor="background1"/>
      <w:spacing w:val="80"/>
      <w:sz w:val="32"/>
      <w:szCs w:val="26"/>
    </w:rPr>
  </w:style>
  <w:style w:type="paragraph" w:customStyle="1" w:styleId="eTRMHeading3">
    <w:name w:val="eTRM Heading 3"/>
    <w:basedOn w:val="Heading3"/>
    <w:link w:val="eTRMHeading3Char"/>
    <w:autoRedefine/>
    <w:qFormat/>
    <w:rsid w:val="00AE16B4"/>
    <w:pPr>
      <w:spacing w:before="20" w:after="20"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AE16B4"/>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6E2B4A"/>
    <w:pPr>
      <w:keepNext/>
    </w:pPr>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5B3AF2"/>
    <w:pPr>
      <w:numPr>
        <w:ilvl w:val="1"/>
        <w:numId w:val="8"/>
      </w:numPr>
      <w:spacing w:before="0" w:after="20"/>
      <w:ind w:left="7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s">
    <w:name w:val="Reminders"/>
    <w:basedOn w:val="Normal"/>
    <w:link w:val="RemindersChar"/>
    <w:rsid w:val="00AB2109"/>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AB2109"/>
    <w:rPr>
      <w:rFonts w:ascii="Trebuchet MS" w:eastAsia="Times New Roman" w:hAnsi="Trebuchet MS" w:cs="Times New Roman"/>
      <w:i/>
      <w:color w:val="FF0000"/>
      <w:sz w:val="22"/>
    </w:rPr>
  </w:style>
  <w:style w:type="table" w:customStyle="1" w:styleId="TableGrid1">
    <w:name w:val="Table Grid1"/>
    <w:basedOn w:val="TableNormal"/>
    <w:next w:val="TableGrid"/>
    <w:rsid w:val="00B76AF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rsid w:val="00ED733C"/>
    <w:rPr>
      <w:color w:val="605E5C"/>
      <w:shd w:val="clear" w:color="auto" w:fill="E1DFDD"/>
    </w:rPr>
  </w:style>
  <w:style w:type="character" w:styleId="Emphasis">
    <w:name w:val="Emphasis"/>
    <w:basedOn w:val="DefaultParagraphFont"/>
    <w:uiPriority w:val="20"/>
    <w:qFormat/>
    <w:rsid w:val="00AB39D2"/>
    <w:rPr>
      <w:i/>
      <w:iCs/>
    </w:rPr>
  </w:style>
  <w:style w:type="character" w:styleId="PlaceholderText">
    <w:name w:val="Placeholder Text"/>
    <w:basedOn w:val="DefaultParagraphFont"/>
    <w:uiPriority w:val="99"/>
    <w:semiHidden/>
    <w:rsid w:val="00176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50309">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2702">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12287904">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304391851">
      <w:bodyDiv w:val="1"/>
      <w:marLeft w:val="0"/>
      <w:marRight w:val="0"/>
      <w:marTop w:val="0"/>
      <w:marBottom w:val="0"/>
      <w:divBdr>
        <w:top w:val="none" w:sz="0" w:space="0" w:color="auto"/>
        <w:left w:val="none" w:sz="0" w:space="0" w:color="auto"/>
        <w:bottom w:val="none" w:sz="0" w:space="0" w:color="auto"/>
        <w:right w:val="none" w:sz="0" w:space="0" w:color="auto"/>
      </w:divBdr>
    </w:div>
    <w:div w:id="150832608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923679484">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946648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cacertappliances.energy.ca.gov/Pages/ApplianceSearch.aspx"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A9C34-372A-4780-BADD-47CC4E9BD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TotalTime>
  <Pages>12</Pages>
  <Words>3350</Words>
  <Characters>19101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22407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4</cp:revision>
  <cp:lastPrinted>2019-05-31T22:10:00Z</cp:lastPrinted>
  <dcterms:created xsi:type="dcterms:W3CDTF">2021-12-21T23:15:00Z</dcterms:created>
  <dcterms:modified xsi:type="dcterms:W3CDTF">2021-12-21T23:15:00Z</dcterms:modified>
  <cp:category/>
</cp:coreProperties>
</file>